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晋城市城区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市场监督管理局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信息公开申请表</w:t>
      </w:r>
    </w:p>
    <w:tbl>
      <w:tblPr>
        <w:tblpPr w:leftFromText="180" w:rightFromText="180" w:vertAnchor="text" w:tblpX="-177" w:tblpY="303"/>
        <w:tblOverlap w:val="never"/>
        <w:tblW w:w="8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951"/>
        <w:gridCol w:w="939"/>
        <w:gridCol w:w="3"/>
        <w:gridCol w:w="946"/>
        <w:gridCol w:w="944"/>
        <w:gridCol w:w="2839"/>
      </w:tblGrid>
      <w:tr>
        <w:trPr>
          <w:trHeight w:val="90" w:hRule="atLeast"/>
        </w:trPr>
        <w:tc>
          <w:tcPr>
            <w:tcW w:w="18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申请人（个人）信息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88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textAlignment w:val="auto"/>
            </w:pPr>
          </w:p>
        </w:tc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工作</w:t>
            </w:r>
          </w:p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textAlignment w:val="auto"/>
            </w:pPr>
          </w:p>
        </w:tc>
      </w:tr>
      <w:tr>
        <w:trPr>
          <w:trHeight w:val="557" w:hRule="atLeast"/>
        </w:trPr>
        <w:tc>
          <w:tcPr>
            <w:tcW w:w="189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证件</w:t>
            </w:r>
          </w:p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88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textAlignment w:val="auto"/>
            </w:pPr>
          </w:p>
        </w:tc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证件</w:t>
            </w:r>
          </w:p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textAlignment w:val="auto"/>
            </w:pPr>
          </w:p>
        </w:tc>
      </w:tr>
      <w:tr>
        <w:trPr>
          <w:trHeight w:val="574" w:hRule="atLeast"/>
        </w:trPr>
        <w:tc>
          <w:tcPr>
            <w:tcW w:w="18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申请人（法人或者其他组织）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信息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5671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textAlignment w:val="auto"/>
            </w:pPr>
          </w:p>
        </w:tc>
      </w:tr>
      <w:tr>
        <w:trPr>
          <w:trHeight w:val="602" w:hRule="atLeast"/>
        </w:trPr>
        <w:tc>
          <w:tcPr>
            <w:tcW w:w="189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组织机构代码</w:t>
            </w:r>
          </w:p>
        </w:tc>
        <w:tc>
          <w:tcPr>
            <w:tcW w:w="5671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textAlignment w:val="auto"/>
            </w:pPr>
          </w:p>
        </w:tc>
      </w:tr>
      <w:tr>
        <w:trPr>
          <w:trHeight w:val="719" w:hRule="atLeast"/>
        </w:trPr>
        <w:tc>
          <w:tcPr>
            <w:tcW w:w="189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法定</w:t>
            </w:r>
          </w:p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代表人</w:t>
            </w:r>
          </w:p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88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textAlignment w:val="auto"/>
            </w:pPr>
          </w:p>
        </w:tc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textAlignment w:val="auto"/>
            </w:pPr>
          </w:p>
        </w:tc>
      </w:tr>
      <w:tr>
        <w:trPr>
          <w:trHeight w:val="731" w:hRule="atLeast"/>
        </w:trPr>
        <w:tc>
          <w:tcPr>
            <w:tcW w:w="18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通信</w:t>
            </w:r>
          </w:p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567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</w:tr>
      <w:tr>
        <w:trPr>
          <w:trHeight w:val="476" w:hRule="atLeast"/>
        </w:trPr>
        <w:tc>
          <w:tcPr>
            <w:tcW w:w="18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邮政</w:t>
            </w:r>
          </w:p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编码</w:t>
            </w:r>
          </w:p>
        </w:tc>
        <w:tc>
          <w:tcPr>
            <w:tcW w:w="18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</w:t>
            </w:r>
          </w:p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</w:tr>
      <w:tr>
        <w:trPr>
          <w:trHeight w:val="524" w:hRule="atLeast"/>
        </w:trPr>
        <w:tc>
          <w:tcPr>
            <w:tcW w:w="28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提出申请的方式</w:t>
            </w:r>
          </w:p>
        </w:tc>
        <w:tc>
          <w:tcPr>
            <w:tcW w:w="567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firstLine="960" w:firstLineChars="400"/>
              <w:jc w:val="both"/>
              <w:textAlignment w:val="auto"/>
            </w:pP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当面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ascii="仿宋_GB2312" w:hAnsi="宋体" w:eastAsia="仿宋_GB2312"/>
                <w:sz w:val="24"/>
              </w:rPr>
              <w:t>□邮寄</w:t>
            </w:r>
          </w:p>
        </w:tc>
      </w:tr>
      <w:tr>
        <w:trPr>
          <w:trHeight w:val="520" w:hRule="atLeast"/>
        </w:trPr>
        <w:tc>
          <w:tcPr>
            <w:tcW w:w="284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所需的政府信息</w:t>
            </w:r>
          </w:p>
        </w:tc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名称</w:t>
            </w:r>
          </w:p>
        </w:tc>
        <w:tc>
          <w:tcPr>
            <w:tcW w:w="473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rPr>
          <w:trHeight w:val="535" w:hRule="atLeast"/>
        </w:trPr>
        <w:tc>
          <w:tcPr>
            <w:tcW w:w="2848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textAlignment w:val="auto"/>
            </w:pPr>
          </w:p>
        </w:tc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文号</w:t>
            </w:r>
          </w:p>
        </w:tc>
        <w:tc>
          <w:tcPr>
            <w:tcW w:w="4732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textAlignment w:val="auto"/>
            </w:pPr>
          </w:p>
        </w:tc>
      </w:tr>
      <w:tr>
        <w:trPr>
          <w:trHeight w:val="2324" w:hRule="atLeast"/>
        </w:trPr>
        <w:tc>
          <w:tcPr>
            <w:tcW w:w="2848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textAlignment w:val="auto"/>
            </w:pPr>
          </w:p>
        </w:tc>
        <w:tc>
          <w:tcPr>
            <w:tcW w:w="5671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或者其他特征性描述：</w:t>
            </w:r>
          </w:p>
        </w:tc>
      </w:tr>
      <w:tr>
        <w:trPr>
          <w:trHeight w:val="741" w:hRule="atLeast"/>
        </w:trPr>
        <w:tc>
          <w:tcPr>
            <w:tcW w:w="284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left="840" w:hanging="840" w:hangingChars="30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获取政府信息的方式（单选）</w:t>
            </w:r>
          </w:p>
        </w:tc>
        <w:tc>
          <w:tcPr>
            <w:tcW w:w="567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firstLine="960" w:firstLineChars="400"/>
              <w:jc w:val="both"/>
              <w:textAlignment w:val="auto"/>
            </w:pP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当面领取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>□邮寄</w:t>
            </w:r>
          </w:p>
        </w:tc>
      </w:tr>
      <w:tr>
        <w:trPr>
          <w:trHeight w:val="606" w:hRule="atLeast"/>
        </w:trPr>
        <w:tc>
          <w:tcPr>
            <w:tcW w:w="28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政府信息的载体形式</w:t>
            </w:r>
          </w:p>
        </w:tc>
        <w:tc>
          <w:tcPr>
            <w:tcW w:w="567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ind w:firstLine="960" w:firstLineChars="400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纸质文本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数据电文</w:t>
            </w:r>
          </w:p>
        </w:tc>
      </w:tr>
      <w:tr>
        <w:trPr>
          <w:trHeight w:val="630" w:hRule="atLeast"/>
        </w:trPr>
        <w:tc>
          <w:tcPr>
            <w:tcW w:w="189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申请人签名（盖章）</w:t>
            </w:r>
          </w:p>
        </w:tc>
        <w:tc>
          <w:tcPr>
            <w:tcW w:w="18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申请时间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年   月   日</w:t>
            </w:r>
          </w:p>
        </w:tc>
      </w:tr>
    </w:tbl>
    <w:p>
      <w:pPr>
        <w:widowControl w:val="0"/>
        <w:wordWrap/>
        <w:adjustRightInd/>
        <w:snapToGrid w:val="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填表须知：</w:t>
      </w:r>
    </w:p>
    <w:p>
      <w:pPr>
        <w:widowControl w:val="0"/>
        <w:wordWrap/>
        <w:adjustRightInd/>
        <w:snapToGrid w:val="0"/>
        <w:spacing w:line="360" w:lineRule="exact"/>
        <w:ind w:firstLine="480" w:firstLineChars="200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</w:t>
      </w:r>
      <w:r>
        <w:rPr>
          <w:rFonts w:hint="eastAsia" w:ascii="仿宋_GB2312" w:eastAsia="仿宋_GB2312"/>
          <w:sz w:val="24"/>
          <w:szCs w:val="24"/>
          <w:lang w:eastAsia="zh-CN"/>
        </w:rPr>
        <w:t>.</w:t>
      </w:r>
      <w:r>
        <w:rPr>
          <w:rFonts w:hint="eastAsia" w:ascii="仿宋_GB2312" w:eastAsia="仿宋_GB2312"/>
          <w:sz w:val="24"/>
          <w:szCs w:val="24"/>
        </w:rPr>
        <w:t>申请人（个人）提出申请时，应当同时提供有效身份证复印件；法人或其他组织提出申请时，应当同时提供</w:t>
      </w:r>
      <w:r>
        <w:rPr>
          <w:rFonts w:hint="eastAsia" w:ascii="仿宋_GB2312" w:eastAsia="仿宋_GB2312"/>
          <w:sz w:val="24"/>
          <w:szCs w:val="24"/>
          <w:lang w:eastAsia="zh-CN"/>
        </w:rPr>
        <w:t>法定代表人身份证复印件以及</w:t>
      </w:r>
      <w:r>
        <w:rPr>
          <w:rFonts w:hint="eastAsia" w:ascii="仿宋_GB2312" w:eastAsia="仿宋_GB2312"/>
          <w:sz w:val="24"/>
          <w:szCs w:val="24"/>
        </w:rPr>
        <w:t>组织机构代码证复印件或营业执照复印件。</w:t>
      </w:r>
    </w:p>
    <w:p>
      <w:pPr>
        <w:widowControl w:val="0"/>
        <w:wordWrap/>
        <w:adjustRightInd/>
        <w:snapToGrid w:val="0"/>
        <w:spacing w:line="360" w:lineRule="exact"/>
        <w:ind w:firstLine="480" w:firstLineChars="200"/>
        <w:textAlignment w:val="auto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2.申请表内容应真实有效，申请人对申请材料的真实性负责。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3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  <w:rPr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Char Char1 Char Char Char Char Char 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b/>
      <w:color w:val="000000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2021-08-14T11:40:00Z</dcterms:created>
  <dc:creator>baixin</dc:creator>
  <cp:lastModifiedBy>YPC</cp:lastModifiedBy>
  <dcterms:modified xsi:type="dcterms:W3CDTF">2022-04-14T08:31:17Z</dcterms:modified>
  <dc:title>晋城市城区市场监督管理局信息公开申请表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