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7EC03"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82D2183"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部分不合格项目小知识</w:t>
      </w:r>
    </w:p>
    <w:p w14:paraId="425922D4">
      <w:pPr>
        <w:spacing w:line="360" w:lineRule="auto"/>
        <w:ind w:firstLine="640" w:firstLineChars="200"/>
        <w:jc w:val="center"/>
        <w:rPr>
          <w:rFonts w:ascii="方正小标宋_GBK" w:hAnsi="方正小标宋_GBK" w:eastAsia="方正小标宋_GBK" w:cs="方正小标宋_GBK"/>
          <w:sz w:val="32"/>
          <w:szCs w:val="32"/>
          <w:shd w:val="clear" w:color="auto" w:fill="FFFFFF"/>
        </w:rPr>
      </w:pPr>
    </w:p>
    <w:p w14:paraId="190F795C">
      <w:pPr>
        <w:widowControl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阴离子合成洗涤剂（以十二烷基苯磺酸钠计）</w:t>
      </w:r>
    </w:p>
    <w:p w14:paraId="11AFA239">
      <w:pPr>
        <w:widowControl w:val="0"/>
        <w:spacing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日常生活中经常用到的洗衣粉、洗洁精、洗衣液、肥皂等洗涤剂的主要成分，其主要成分十二烷基磺酸钠，是一种低毒物质，因其使用方便、易溶解、稳定性好、成本低等优点，在消毒企业中广泛使用，但是如果餐具清洗消毒流程控制不当，会造成洗涤剂在餐具上的残留过量，对人体健康产生不良影响。GB 14934-2016《食品安全国家标准消毒餐（饮）具》规定，采用化学消毒法的餐（饮）具的阴离子合成洗涤剂应不得检出。</w:t>
      </w:r>
    </w:p>
    <w:p w14:paraId="7CBAA2EB">
      <w:pPr>
        <w:widowControl w:val="0"/>
        <w:spacing w:line="360" w:lineRule="auto"/>
        <w:ind w:firstLine="640" w:firstLineChars="200"/>
        <w:jc w:val="both"/>
        <w:rPr>
          <w:rFonts w:eastAsia="仿宋"/>
          <w:bCs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如果用于清洗餐具的洗涤剂、消毒剂不符合标准，这样不仅清洗不干净餐具反而会造成二次污染。二是洗涤剂或消毒剂未彻底冲洗干净。可能是由于使用了过量的洗涤剂、消毒剂或水冲洗不充分、不彻底造成。</w:t>
      </w:r>
    </w:p>
    <w:p w14:paraId="67AC3EB9">
      <w:pPr>
        <w:widowControl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铅（以Pb计）</w:t>
      </w:r>
    </w:p>
    <w:p w14:paraId="3B729584">
      <w:pPr>
        <w:widowControl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2762-2022）中规定，铅（以Pb计）在新鲜蔬菜（芸薹类蔬菜、叶菜蔬菜、豆类蔬菜、薯类除外）中的限量值为0.1mg/kg。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豆芽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中铅（以Pb计）检测值超标的原因，可能是种植基地的土壤和环境中铅污染所致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。</w:t>
      </w:r>
    </w:p>
    <w:p w14:paraId="0978A388">
      <w:pPr>
        <w:overflowPunct w:val="0"/>
        <w:spacing w:line="360" w:lineRule="auto"/>
        <w:ind w:firstLine="562" w:firstLineChars="200"/>
        <w:rPr>
          <w:rFonts w:hint="eastAsia" w:ascii="Times New Roman" w:hAnsi="Times New Roman" w:eastAsia="仿宋" w:cs="Times New Roman"/>
          <w:b/>
          <w:sz w:val="28"/>
          <w:szCs w:val="28"/>
          <w:lang w:val="en-US" w:eastAsia="zh-Hans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Hans"/>
        </w:rPr>
        <w:t>.毒死蜱</w:t>
      </w:r>
    </w:p>
    <w:p w14:paraId="159822C9">
      <w:pPr>
        <w:pStyle w:val="8"/>
        <w:adjustRightInd w:val="0"/>
        <w:snapToGrid w:val="0"/>
        <w:ind w:firstLine="560"/>
        <w:jc w:val="both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毒死蜱，又名氯蜱硫磷，目前是全世界使用最广泛的有机磷酸酯杀虫剂之一，具有触杀、胃毒和熏蒸等作用。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蔬菜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中毒死蜱超标的原因，可能是菜农对使用农药的安全间隔期不了解，从而违规使用或滥用农药。食用毒死蜱超标的食品，可能引起头昏、头痛、无力、呕吐等症状，甚至还可能导致癫痫样抽搐。</w:t>
      </w:r>
    </w:p>
    <w:p w14:paraId="6A38B3D6">
      <w:pPr>
        <w:overflowPunct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eastAsia="仿宋"/>
          <w:b/>
          <w:sz w:val="28"/>
          <w:szCs w:val="28"/>
        </w:rPr>
        <w:t>噻虫胺</w:t>
      </w:r>
    </w:p>
    <w:p w14:paraId="08DB5D3A">
      <w:pPr>
        <w:pStyle w:val="8"/>
        <w:adjustRightInd w:val="0"/>
        <w:snapToGrid w:val="0"/>
        <w:ind w:firstLine="560"/>
        <w:jc w:val="both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</w:t>
      </w:r>
      <w:r>
        <w:rPr>
          <w:rFonts w:hint="eastAsia" w:eastAsia="仿宋"/>
          <w:bCs/>
          <w:sz w:val="28"/>
          <w:szCs w:val="28"/>
        </w:rPr>
        <w:t>21</w:t>
      </w:r>
      <w:r>
        <w:rPr>
          <w:rFonts w:eastAsia="仿宋"/>
          <w:bCs/>
          <w:sz w:val="28"/>
          <w:szCs w:val="28"/>
        </w:rPr>
        <w:t>）中规定，噻虫胺在</w:t>
      </w:r>
      <w:r>
        <w:rPr>
          <w:rFonts w:hint="eastAsia" w:eastAsia="仿宋"/>
          <w:bCs/>
          <w:sz w:val="28"/>
          <w:szCs w:val="28"/>
          <w:lang w:val="en-US" w:eastAsia="zh-CN"/>
        </w:rPr>
        <w:t>茄果类</w:t>
      </w:r>
      <w:r>
        <w:rPr>
          <w:rFonts w:eastAsia="仿宋"/>
          <w:bCs/>
          <w:sz w:val="28"/>
          <w:szCs w:val="28"/>
        </w:rPr>
        <w:t>蔬菜中的最大残留限量值为</w:t>
      </w:r>
      <w:r>
        <w:rPr>
          <w:rFonts w:hint="eastAsia" w:eastAsia="仿宋"/>
          <w:bCs/>
          <w:sz w:val="28"/>
          <w:szCs w:val="28"/>
        </w:rPr>
        <w:t>0.05mg/kg</w:t>
      </w:r>
      <w:r>
        <w:rPr>
          <w:rFonts w:eastAsia="仿宋"/>
          <w:bCs/>
          <w:sz w:val="28"/>
          <w:szCs w:val="28"/>
        </w:rPr>
        <w:t>。</w:t>
      </w:r>
      <w:r>
        <w:rPr>
          <w:rFonts w:hint="eastAsia" w:eastAsia="仿宋"/>
          <w:bCs/>
          <w:sz w:val="28"/>
          <w:szCs w:val="28"/>
        </w:rPr>
        <w:t>辣椒</w:t>
      </w:r>
      <w:r>
        <w:rPr>
          <w:rFonts w:eastAsia="仿宋"/>
          <w:bCs/>
          <w:sz w:val="28"/>
          <w:szCs w:val="28"/>
        </w:rPr>
        <w:t>中噻虫</w:t>
      </w:r>
      <w:bookmarkStart w:id="0" w:name="_GoBack"/>
      <w:bookmarkEnd w:id="0"/>
      <w:r>
        <w:rPr>
          <w:rFonts w:eastAsia="仿宋"/>
          <w:bCs/>
          <w:sz w:val="28"/>
          <w:szCs w:val="28"/>
        </w:rPr>
        <w:t>胺残留量超标的原因，可能是为快速控制虫害，加大用药量或未遵守采摘间隔期规定，致使上市销售的产品中残留量超标。</w:t>
      </w:r>
    </w:p>
    <w:p w14:paraId="05DB5038">
      <w:pPr>
        <w:pStyle w:val="2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B1365"/>
    <w:multiLevelType w:val="multilevel"/>
    <w:tmpl w:val="275B1365"/>
    <w:lvl w:ilvl="0" w:tentative="0">
      <w:start w:val="1"/>
      <w:numFmt w:val="decimal"/>
      <w:suff w:val="space"/>
      <w:lvlText w:val="%1"/>
      <w:lvlJc w:val="left"/>
      <w:pPr>
        <w:ind w:left="5812" w:hanging="425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pStyle w:val="7"/>
      <w:suff w:val="space"/>
      <w:lvlText w:val="%1.%2"/>
      <w:lvlJc w:val="left"/>
      <w:pPr>
        <w:ind w:left="709" w:hanging="567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suff w:val="space"/>
      <w:lvlText w:val="%1.%2.%3"/>
      <w:lvlJc w:val="left"/>
      <w:pPr>
        <w:ind w:left="2268" w:hanging="1701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space"/>
      <w:lvlText w:val="%1.%2.%3.%4"/>
      <w:lvlJc w:val="left"/>
      <w:pPr>
        <w:ind w:left="1247" w:hanging="397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WNkNzU0MmRlZTQ5MzhjZGYzYzQwNTBmYmUyMjYifQ=="/>
  </w:docVars>
  <w:rsids>
    <w:rsidRoot w:val="44C678B3"/>
    <w:rsid w:val="000D2016"/>
    <w:rsid w:val="003E4F77"/>
    <w:rsid w:val="00515190"/>
    <w:rsid w:val="00FF7639"/>
    <w:rsid w:val="0BCF658B"/>
    <w:rsid w:val="105B5256"/>
    <w:rsid w:val="162714E3"/>
    <w:rsid w:val="1C5D6387"/>
    <w:rsid w:val="245C2C9F"/>
    <w:rsid w:val="2BA411B4"/>
    <w:rsid w:val="2D705293"/>
    <w:rsid w:val="386046B4"/>
    <w:rsid w:val="44C678B3"/>
    <w:rsid w:val="542A3A4D"/>
    <w:rsid w:val="5DD912D6"/>
    <w:rsid w:val="6AEF56AC"/>
    <w:rsid w:val="6F7A740B"/>
    <w:rsid w:val="76B850E0"/>
    <w:rsid w:val="77370C25"/>
    <w:rsid w:val="7DB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7">
    <w:name w:val="A二级"/>
    <w:basedOn w:val="1"/>
    <w:qFormat/>
    <w:uiPriority w:val="0"/>
    <w:pPr>
      <w:numPr>
        <w:ilvl w:val="1"/>
        <w:numId w:val="1"/>
      </w:numPr>
      <w:spacing w:before="100" w:beforeLines="100" w:line="360" w:lineRule="auto"/>
      <w:outlineLvl w:val="1"/>
    </w:pPr>
    <w:rPr>
      <w:rFonts w:eastAsia="华文中宋"/>
      <w:b/>
      <w:sz w:val="30"/>
    </w:rPr>
  </w:style>
  <w:style w:type="paragraph" w:customStyle="1" w:styleId="8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paragraph" w:customStyle="1" w:styleId="9">
    <w:name w:val="正文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1061</Words>
  <Characters>1111</Characters>
  <Lines>1</Lines>
  <Paragraphs>1</Paragraphs>
  <TotalTime>1</TotalTime>
  <ScaleCrop>false</ScaleCrop>
  <LinksUpToDate>false</LinksUpToDate>
  <CharactersWithSpaces>1117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2023-11-23T07:44:00Z</dcterms:created>
  <dc:creator>企业用户_1269990559</dc:creator>
  <cp:lastModifiedBy>Administrator</cp:lastModifiedBy>
  <dcterms:modified xsi:type="dcterms:W3CDTF">2024-07-30T09:04:51Z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0BEB879B99344C76A9BC7F8C7B8C3DA8_11</vt:lpwstr>
  </property>
</Properties>
</file>