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  <w:lang w:val="en-US" w:eastAsia="zh-CN"/>
        </w:rPr>
        <w:t>晋城市城区市场监督管理局202</w:t>
      </w:r>
      <w:r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  <w:lang w:val="en-US" w:eastAsia="zh-CN"/>
        </w:rPr>
        <w:t>年内部双随机抽查工作计划</w:t>
      </w:r>
    </w:p>
    <w:tbl>
      <w:tblPr>
        <w:tblStyle w:val="4"/>
        <w:tblW w:w="14130" w:type="dxa"/>
        <w:tblInd w:w="-3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485"/>
        <w:gridCol w:w="900"/>
        <w:gridCol w:w="3645"/>
        <w:gridCol w:w="1275"/>
        <w:gridCol w:w="945"/>
        <w:gridCol w:w="1380"/>
        <w:gridCol w:w="1110"/>
        <w:gridCol w:w="142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3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抽查对象范围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信用风险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抽查检查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发起主体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比例/数量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分类管理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/指导单位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对广告经营者建立、健全广告业务的承接登记、审核、档案管理制度情况的双随机抽查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行为检查：（1）广告经营企业的主体资格等证明文件是否真实有效；（2）广告业务的承接登记、审核、档案管理制度建立健全情况；（3）根据广告发布情况抽查查验广告档案资料；（4）抽查核对近期发布广告内容的真实性、合法性；（5）广告业务审核手续是否齐备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全区范围内广告经营单位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根据企业信用风险分类结果，对低风险、一般风险、较高风险、高风险企业分别递加比例抽查和频次。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7月—9月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区市场监管局组织发起/广告股指导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对工业产品生产许可证获证企业资格、条件的双随机抽查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）工业产品生产许可证是否在有效期内；（2）企业名称、住所、生产地址的检查；（3）生产设施设备和生产过程、工艺的检查；（4）检验设备及检验情况的检查；（5）生产范围的检查；（6）许可证标识使用情况的检验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全区工业产品生产许可证获证企业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根据企业信用风险分类结果，对低风险、一般风险、较高风险、高风险企业分别递加比例抽查和频次。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3月—11月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区市场监管局组织发起/质量股指导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  <w:r>
              <w:rPr>
                <w:rStyle w:val="9"/>
                <w:rFonts w:hAnsi="仿宋"/>
                <w:lang w:val="en-US" w:eastAsia="zh-CN" w:bidi="ar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对集贸市场的计量双随机抽查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1、贸易结算使用的衡器是否定期检定合格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全区集贸市场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4月—5月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区市场监管局组织发起/计量标准股指导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2、集贸市场是否设置公平秤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3、是否有“缺斤短两”的行为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对部分食品经营（餐饮）企业的飞行监督抽查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经营（餐饮）企业监督检查：1.餐饮服务提供者资质；2.信息公示；3.原料控制（含食品添加剂、食品相关产品）；4.加工制作过程；5.备餐、供餐与配送；6.餐饮具清洗消毒；7.场所和设备设施清洁维护；8.食品安全管理；9.从业人员健康管理；10.制止餐饮浪费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大中型餐饮企业、学校（幼儿园）食堂、养老机构食堂、医院食堂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根据食品安全风险分级结果，对低风险、一般风险、较高风险、高风险企业分别递加比例抽取。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9月—10月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区市场监管局组织发起/餐饮股指导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餐饮服务（养老机构）监督检查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食品经营许可情况的检查2.原料控制（含食品添加剂）情况的检查3.加工制作过程的检查4.供餐、用餐、配送情况的检查5.餐饮具清洗消毒情况的检查6.场所和设施清洁维护情况的检查7.食品安全管理情况的检查8.人员管理情况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本辖区养老机构食堂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9月-10月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区市场监管局组织发起/餐饮股指导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商业银行收费双随机抽查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1.执行政府定价、政府指导价情况，明码标价情况及其他价格行为的检查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本辖区银行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9月-10月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区市场监管局组织发起/反垄断股指导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对旅游景区价格的双随机抽查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1.执行政府定价、政府指导价情况，明码标价情况及其他价格行为的检查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本辖区3A级及以下景区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7月-9月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区市场监管局组织发起/反垄断股指导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对药品价格的双随机抽查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1.执行政府定价、政府指导价情况，明码标价情况及其他价格行为的检查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本辖区药品经营单位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7月-9月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区市场监管局组织发起/反垄断股指导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对加油站计量双随机抽查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加油机的计量检定证书是否在有效期内，各部位铅封是否完好；加油机是否有作弊、偷换计量装置主板和计量芯片等计量违法行为；加油站是否向社会公开做出诚信计量承诺；是否及时受理处理消费者投诉情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本辖区加油（气）站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4月-5月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区市场监管局组织发起/计量标准股指导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对眼镜制配场所计量双随机抽查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是否建立计量管理制度；是否按要求配有相应的计量器具；属于强制检定的计量器具是否按照规定登记造册并经计量检定合格；是否存在使用未经检定、超过检定周期的情况。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本辖区眼镜制配场所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8月-10月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区市场监管局组织发起/计量标准股指导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对团体标准、企业标准自我声明公开监督检查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企业是否公开其执行的国家标准、行业标准、地方标准、团体标准和企业标准。是否公开现行有效标准。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本辖区生产销售企业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7月-9月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区市场监管局组织发起/计量标准股指导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对法定计量单位使用情况的监督检查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法定计量单位使用情况专项监督检查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本辖区宣传出版、文化教育、市场交易等领域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30%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8月-10月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区市场监管局组织发起/计量标准股指导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法定计量检定机构专项监督检查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法定计量检定机构专项监督检查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法定计量检定机构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7月—8月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区市场监管局组织发起/计量标准股指导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检验检测机构双随机抽查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检验检测机构资质情况及检验检测行为合规性检查。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本辖区获证检验检测机构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9月-11月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区市场监管局组织发起/认证股指导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对神利便利连锁便利超市的双随机抽查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1、经营资质2、经营条件3、食品标签等外观质量状况4、食品安全管理机构和人员5、从业人员管理6、经营过程控制情况7、特殊食品等事项的检查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本辖区内神利便利连锁便利店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7月-9月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区市场监管局组织发起/食品生产流通股指导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对特种设备使用单位的双随机抽查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特种设备使用单位的检查：是否按要求做到“三落实、两有证、一检验、一预案”。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本辖区特种设备使用单位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8月-11月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区市场监管局组织发起/特设股指导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对拍卖企业拍卖活动经营资格的双随机抽查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拍卖活动经营资格的检查：拍卖企业证、照是否齐全、合法有效，是否未经许可从事拍卖业务。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本辖区获证拍卖企业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7月-11月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区市场监管局组织发起/消保市场股指导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为非法交易野生动物等违法行为提供交易服务单位的抽查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为非法交易野生动物等违法行为提供交易服务的违法行为检查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本辖区内农贸市场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7月-11月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区市场监管局组织发起/消保市场股指导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对个体户市场监管事项内部联合抽查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经营（驻在）期限的检查2.经营（业务）范围中无需审批的经营（业务）项目的检查3.住所（经营场所）或驻在场所的检查4.年度报告公示信息的检查5.即时公示信息的检查6.营业执照（登记证）规范使用情况的检查7.名称规范使用情况的检查8.广告经营者、广告发布者建立、健全广告业务的承接登记、审核、档案管理制度情况的检查9.商标使用行为的检查10.专利真实性监督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本辖区个体工商户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4月-10月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区市场监管局组织发起/信用股指导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对农民专业合作社市场监管事项内部联合抽查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经营（驻在）期限的检查2.经营（业务）范围中无需审批的经营（业务）项目的检查3.住所（经营场所）或驻在场所的检查4.年度报告公示信息的检查5.即时公示信息的检查6.营业执照（登记证）规范使用情况的检查7.名称规范使用情况的检查8.广告经营者、广告发布者建立、健全广告业务的承接登记、审核、档案管理制度情况的检查9.商标使用行为的检查10.专利真实性监督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本辖区农民专业合作社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4月-10月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区市场监管局组织发起/信用股指导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对B类企业的双随机抽查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经营（驻在）期限的检查2.经营（业务）范围中无需审批的经营（业务）项目的检查3.住所（经营场所）或驻在场所的检查4.年度报告公示信息的检查5.即时公示信息的检查6.营业执照（登记证）规范使用情况的检查7.名称规范使用情况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本辖区B类企业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8月-11月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区市场监管局组织发起/信用股指导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对C类企业的双随机抽查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经营（驻在）期限的检查2.经营（业务）范围中无需审批的经营（业务）项目的检查3.住所（经营场所）或驻在场所的检查4.年度报告公示信息的检查5.即时公示信息的检查6.营业执照（登记证）规范使用情况的检查7.名称规范使用情况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本辖区C类企业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8月-11月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区市场监管局组织发起/信用股指导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对D类企业的双随机抽查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经营（驻在）期限的检查2.经营（业务）范围中无需审批的经营（业务）项目的检查3.住所（经营场所）或驻在场所的检查4.年度报告公示信息的检查5.即时公示信息的检查6.营业执照（登记证）规范使用情况的检查7.名称规范使用情况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本辖区D类企业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6月-11月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区市场监管局组织发起/信用股指导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对小额贷款公司的双随机抽查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经营（驻在）期限的检查2.经营（业务）范围中无需审批的经营（业务）项目的检查3.住所（经营场所）或驻在场所的检查4.年度报告公示信息的检查5.即时公示信息的检查6.营业执照（登记证）规范使用情况的检查7.名称规范使用情况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本辖区内的小额贷款企业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9月-11月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区市场监管局组织发起/信用股指导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对部分燃气器具及配件经销单位的飞行监督抽查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燃气器具及配件销售单位的监督检查：1.销售单位有无资质；2.有无标注厂名、厂址、执行标准等信息；3.家用、商用燃气灶具有无熄火保护装置；4.家用燃气灶具有无3C认证标识及证书；5.家用、商用调压阀出口压力是否为不可调节。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全区燃气器具及配件经销单位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30%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根据企业信用风险分类结果，对低风险、一般风险、较高风险、高风险企业分别递加比例抽查和频次。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8月—11月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区市场监管局组织发起/质量股指导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【市抽市查】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【县抽县查】</w:t>
            </w:r>
            <w:r>
              <w:rPr>
                <w:rStyle w:val="9"/>
                <w:rFonts w:hAnsi="宋体"/>
                <w:lang w:val="en-US" w:eastAsia="zh-CN" w:bidi="ar"/>
              </w:rPr>
              <w:t>市县两局分别组织实施抽查（此计划不包括各县抽查计划，各县自行根据监管需求制定抽查计划并组织实施）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“一址多照”双随机抽查（个体户）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经营（驻在）期限的检查2.经营（业务）范围中无需审批的经营（业务）项目的检查3.住所（经营场所）或驻在场所的检查4.年度报告公示信息的检查5.即时公示信息的检查6.营业执照（登记证）规范使用情况的检查7.名称规范使用情况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全区“一址多照”个体户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根据企业信用风险分类结果，对低风险、一般风险、较高风险、高风险企业分别递加比例抽查和频次。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5月-7月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区市场监管局组织发起/信用股指导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“一址多照”双随机抽查（企业）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经营（驻在）期限的检查2.经营（业务）范围中无需审批的经营（业务）项目的检查3.住所（经营场所）或驻在场所的检查4.年度报告公示信息的检查5.即时公示信息的检查6.营业执照（登记证）规范使用情况的检查7.名称规范使用情况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全区“一址多照”企业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根据企业信用风险分类结果，对低风险、一般风险、较高风险、高风险企业分别递加比例抽查和频次。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5月-7月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区市场监管局组织发起/信用股指导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“一人多企”双随机抽查（企业）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经营（驻在）期限的检查2.经营（业务）范围中无需审批的经营（业务）项目的检查3.住所（经营场所）或驻在场所的检查4.年度报告公示信息的检查5.即时公示信息的检查6.营业执照（登记证）规范使用情况的检查7.名称规范使用情况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全区“一人多企””企业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根据企业信用风险分类结果，对低风险、一般风险、较高风险、高风险企业分别递加比例抽查和频次。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5月-7月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区市场监管局组织发起/信用股指导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“一人多企”双随机抽查（个体户）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经营（驻在）期限的检查2.经营（业务）范围中无需审批的经营（业务）项目的检查3.住所（经营场所）或驻在场所的检查4.年度报告公示信息的检查5.即时公示信息的检查6.营业执照（登记证）规范使用情况的检查7.名称规范使用情况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全区“一人多企””个体户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根据企业信用风险分类结果，对低风险、一般风险、较高风险、高风险企业分别递加比例抽查和频次。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5月-7月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区市场监管局组织发起/信用股指导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对民用三表计量专项监督检查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民用三表计量专项监督检查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全区民用三单位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根据企业信用风险分类结果，对低风险、一般风险、较高风险、高风险企业分别递加比例抽查和频次。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7月-9月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区市场监管局组织发起/计量标准股指导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对电子商务平台内经营者（网店）的双随机抽查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电子商务平台经营者履行主体责任的检查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电子商务平台经营者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7月-9月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区市场监管局组织发起/执法稽查股指导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对行业协会商会收费行为的双随机抽查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1.执行政府定价、政府指导价情况，明码标价情况及其他价格行为的检查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本辖区行业协会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8月-9月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区市场监管局组织发起/反垄断股指导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对行政事业单位收费行为的双随机抽查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1.执行政府定价、政府指导价情况，明码标价情况及其他价格行为的检查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本辖区行政事业单位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8月-9月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区市场监管局组织发起/反垄断股指导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对大型企业年报公示信息检查抽查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定向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经营（驻在）期限的检查2.经营（业务）范围中无需审批的经营（业务）项目的检查3.住所（经营场所）或驻在场所的检查4.年度报告公示信息的检查5.即时公示信息的检查6.营业执照（登记证）规范使用情况的检查7.名称规范使用情况的检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全区大型企业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根据企业信用风险分类结果，对低风险、一般风险、较高风险、高风险企业分别递加比例抽查和频次。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9月-10月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区市场监管局组织发起/信用股指导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区市场监管局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AdavrIAQAAmQMAAA4AAABkcnMv&#10;ZTJvRG9jLnhtbK1TS27bMBDdF+gdCO5rKl4EhmA5aGGkKBCkBdIegKZIiwB/4NCWfIH2Bl11033P&#10;5XN0SElOm2yyyIYazgzfzHszWt8M1pCjjKC9a+jVoqJEOuFb7fYN/fb19t2KEkjctdx4Jxt6kkBv&#10;Nm/frPtQy6XvvGllJAjioO5DQ7uUQs0YiE5aDgsfpMOg8tHyhNe4Z23kPaJbw5ZVdc16H9sQvZAA&#10;6N2OQTohxpcAeqW0kFsvDla6NKJGaXhCStDpAHRTulVKivRZKZCJmIYi01ROLIL2Lp9ss+b1PvLQ&#10;aTG1wF/SwhNOlmuHRS9QW544OUT9DMpqET14lRbCWzYSKYogi6vqiTYPHQ+ycEGpIVxEh9eDFffH&#10;L5HotqFLShy3OPDzzx/nX3/Ov7+T6yxPH6DGrIeAeWn44AdcmtkP6MysBxVt/iIfgnEU93QRVw6J&#10;iPxotVytKgwJjM0XxGePz0OE9FF6S7LR0IjTK6Ly4x2kMXVOydWcv9XGlAka958DMbOH5d7HHrOV&#10;ht0wEdr59oR8ehx8Qx3uOSXmk0Nd847MRpyN3WwcQtT7rixRrgfh/SFhE6W3XGGEnQrjxAq7abvy&#10;Svx7L1mPf9Tm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wHWr6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2I1NDk2NzcyZWNjOTBmMjFiYmU5NzJjMTdhYzAifQ=="/>
  </w:docVars>
  <w:rsids>
    <w:rsidRoot w:val="003B7045"/>
    <w:rsid w:val="000C2F82"/>
    <w:rsid w:val="00105558"/>
    <w:rsid w:val="00194547"/>
    <w:rsid w:val="002246B4"/>
    <w:rsid w:val="00356CD2"/>
    <w:rsid w:val="003B7045"/>
    <w:rsid w:val="00513015"/>
    <w:rsid w:val="00522F58"/>
    <w:rsid w:val="008A0CDD"/>
    <w:rsid w:val="008C7922"/>
    <w:rsid w:val="00915E1F"/>
    <w:rsid w:val="009877D6"/>
    <w:rsid w:val="00AC27C2"/>
    <w:rsid w:val="00B82B23"/>
    <w:rsid w:val="00CF47C2"/>
    <w:rsid w:val="00D56F33"/>
    <w:rsid w:val="00E13E9E"/>
    <w:rsid w:val="00ED099C"/>
    <w:rsid w:val="01FE244E"/>
    <w:rsid w:val="03EC7554"/>
    <w:rsid w:val="069A3221"/>
    <w:rsid w:val="0755557C"/>
    <w:rsid w:val="168B3820"/>
    <w:rsid w:val="19AE352C"/>
    <w:rsid w:val="1C975FB6"/>
    <w:rsid w:val="218E0113"/>
    <w:rsid w:val="229505C6"/>
    <w:rsid w:val="245872B7"/>
    <w:rsid w:val="26D57F91"/>
    <w:rsid w:val="2A7D74CC"/>
    <w:rsid w:val="310444A3"/>
    <w:rsid w:val="312B1FBC"/>
    <w:rsid w:val="349B2E8A"/>
    <w:rsid w:val="35582F91"/>
    <w:rsid w:val="35DD6F28"/>
    <w:rsid w:val="3846416F"/>
    <w:rsid w:val="3B31058A"/>
    <w:rsid w:val="3D3A66DC"/>
    <w:rsid w:val="3F39493C"/>
    <w:rsid w:val="3F6A7065"/>
    <w:rsid w:val="3FA70E2B"/>
    <w:rsid w:val="40F619E8"/>
    <w:rsid w:val="475278BE"/>
    <w:rsid w:val="4DEA6BBE"/>
    <w:rsid w:val="4E2D2E33"/>
    <w:rsid w:val="4EAA2F79"/>
    <w:rsid w:val="53F058B4"/>
    <w:rsid w:val="543C16F8"/>
    <w:rsid w:val="56CD7B1A"/>
    <w:rsid w:val="58903BBF"/>
    <w:rsid w:val="591C1ADA"/>
    <w:rsid w:val="5B793575"/>
    <w:rsid w:val="5C5F1AA2"/>
    <w:rsid w:val="5E443FAD"/>
    <w:rsid w:val="5E9F05DC"/>
    <w:rsid w:val="5EFEF2F5"/>
    <w:rsid w:val="5F2401A1"/>
    <w:rsid w:val="5FEB2664"/>
    <w:rsid w:val="6263692C"/>
    <w:rsid w:val="663459C4"/>
    <w:rsid w:val="6977C14C"/>
    <w:rsid w:val="6D0C49FA"/>
    <w:rsid w:val="6DA570EC"/>
    <w:rsid w:val="701F664E"/>
    <w:rsid w:val="70827C5B"/>
    <w:rsid w:val="73D31E97"/>
    <w:rsid w:val="759D3F7C"/>
    <w:rsid w:val="77AB061E"/>
    <w:rsid w:val="77D52BD2"/>
    <w:rsid w:val="79DF7A8B"/>
    <w:rsid w:val="7B0847E5"/>
    <w:rsid w:val="7B26AC48"/>
    <w:rsid w:val="7B2F530E"/>
    <w:rsid w:val="7BE351FA"/>
    <w:rsid w:val="7C1FEEA2"/>
    <w:rsid w:val="7DBB6B61"/>
    <w:rsid w:val="7E1214F3"/>
    <w:rsid w:val="7E5401F3"/>
    <w:rsid w:val="7E723DC7"/>
    <w:rsid w:val="7F6DCE56"/>
    <w:rsid w:val="7F989F3D"/>
    <w:rsid w:val="7FBE10CA"/>
    <w:rsid w:val="BBF365A7"/>
    <w:rsid w:val="D7FB504E"/>
    <w:rsid w:val="DFF9B607"/>
    <w:rsid w:val="EFFEB418"/>
    <w:rsid w:val="EFFF5273"/>
    <w:rsid w:val="FCFD4977"/>
    <w:rsid w:val="FF9E0FDE"/>
    <w:rsid w:val="FFFE79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6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8560</Words>
  <Characters>8874</Characters>
  <Lines>21</Lines>
  <Paragraphs>6</Paragraphs>
  <TotalTime>1</TotalTime>
  <ScaleCrop>false</ScaleCrop>
  <LinksUpToDate>false</LinksUpToDate>
  <CharactersWithSpaces>8965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2022-02-12T14:58:00Z</dcterms:created>
  <dc:creator>Administrator</dc:creator>
  <cp:lastModifiedBy>greatwall</cp:lastModifiedBy>
  <cp:lastPrinted>2024-10-26T07:29:00Z</cp:lastPrinted>
  <dcterms:modified xsi:type="dcterms:W3CDTF">2025-05-13T08:46:58Z</dcterms:modified>
  <dc:title>城市监〔2019〕85号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B88DF1A9289B4DCEAD63C51654C299C8_13</vt:lpwstr>
  </property>
  <property fmtid="{D5CDD505-2E9C-101B-9397-08002B2CF9AE}" pid="4" name="KSOTemplateDocerSaveRecord">
    <vt:lpwstr>eyJoZGlkIjoiODAyN2I1NDk2NzcyZWNjOTBmMjFiYmU5NzJjMTdhYzAiLCJ1c2VySWQiOiIyMjQ3NDExMTAifQ==</vt:lpwstr>
  </property>
</Properties>
</file>