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2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晋城市颐翠中学，创建于二零一四年。学校位于晋城市新市东街以南、文化路东、颐翠路西，翠薇姐589号。东临泽州公园，北临城东水系，交通便利，环境优美。学校设置为八轨制，总占地面积3.28h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㎡，</w:t>
            </w:r>
            <w:r>
              <w:rPr>
                <w:rFonts w:hint="eastAsia"/>
                <w:vertAlign w:val="baseline"/>
                <w:lang w:val="en-US" w:eastAsia="zh-CN"/>
              </w:rPr>
              <w:t>总建筑面积19716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㎡。</w:t>
            </w:r>
            <w:r>
              <w:rPr>
                <w:rFonts w:hint="eastAsia"/>
                <w:vertAlign w:val="baseline"/>
                <w:lang w:val="en-US" w:eastAsia="zh-CN"/>
              </w:rPr>
              <w:t>学校建有标准化物理、化学、生物实验室、地理教室、舞蹈等功能室，还建有300米跑道的塑胶操场、篮球场。学校设施完善，功能齐全。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办学宗旨——学校着眼学生未来发展、终身发展，关注生命状态，注重品行培养，激发学习兴趣，培育健康体魄，养成良好习惯，全面提高教育质量，为学生的终身发展奠定良好的基础。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办学理念——以学生和教师的发展为根本出发点，全面推进素质教育。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办学目标——把学校办成教学过程扎实、学生学有所获、关注生命健康发展的现代化学校。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办公室  教导处   教研室  政教处  团支部   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工作日：夏季上午8：00——12：00；下午3：00——6：00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冬季上午8：00——12：00；下午2：30——5：30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0356—2339274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晋城市开发区翠薇街589号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0356—2339273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晋城市颐翠中学公众号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DVhODgxMzk3OWE0NzJmZDUyNTIwNGM0ZTY0OGYifQ=="/>
  </w:docVars>
  <w:rsids>
    <w:rsidRoot w:val="51F0334E"/>
    <w:rsid w:val="21816E66"/>
    <w:rsid w:val="2F10155B"/>
    <w:rsid w:val="514B0E6C"/>
    <w:rsid w:val="51F0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2023-09-21T03:12:21Z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D919688CF9F6450B84E7A04761B082F7_13</vt:lpwstr>
  </property>
</Properties>
</file>