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  <w:t>二○二三年全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  <w:t>区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  <w:t>预算执行情况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  <w:t>二○二四年全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  <w:t>区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  <w:t>预算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  <w:t>草案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晋城市城区财政局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编制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2024年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月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FZShuSong-Z01" w:hAnsi="FZShuSong-Z01" w:eastAsia="FZShuSong-Z01" w:cs="FZShuSong-Z01"/>
          <w:b/>
          <w:bCs/>
          <w:color w:val="000000"/>
          <w:kern w:val="0"/>
          <w:sz w:val="40"/>
          <w:szCs w:val="40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表一、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</w:t>
      </w:r>
      <w:r>
        <w:rPr>
          <w:rFonts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一般公共预算收支执行情况总表</w:t>
      </w:r>
      <w:r>
        <w:rPr>
          <w:rFonts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晋城市城区2023年一般公共预算收入完成情况表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表三、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晋城市城区2023年一般公共预算支出执行情况表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表四、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晋城市城区2023年动支预备费情况表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表五、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晋城市城区2023年政府性基金收支情况总表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表六、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晋城市城区2023年政府性基金预算收入完成情况表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晋城市城区2023年政府性基金预算支出执行情况表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晋城市城区2023年国有资本经营预算收支情况表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八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晋城市城区2023年社会保险基金预算收入完成情况表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九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晋城市城区023年社会保险基金预算收入完成情况表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表十、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晋城市城区2023年社会保险基金预算支出执行情况表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表十一、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年一般公共预算收支平衡表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表十二、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晋城市城区2024年一般公共预算收入预期情况表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表十三、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晋城市城区2024年一般公共预算支出总表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表十四、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晋城市城区2024年一般公共预算支出表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表十五、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晋城市城区2024年一般公共预算支出明细表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表十六、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晋城市城区2024年一般公共预算支出分经济科目表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表十七、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晋城市城区2024年一般公共预算基本支出表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表十八、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晋城市城区2024年政府性基金预算收支表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表十九、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晋城市城区2024年政府性基金收入预期表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表二十、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晋城市城区2024年政府性基金预算支出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表二十一、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晋城市城区2024年国有资本经营预算收支预算情况表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表二十二、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晋城市城区2024年社会保险基金预算收支情况总表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表二十三、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晋城市城区2024年社会保险基金预算收入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表二十四、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晋城市城区2024年社会保险基金预算支出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表二十五、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晋城市城区2023年政府债务执行情况表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表二十六、</w:t>
      </w:r>
      <w:r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>晋城市城区2024年一般公共预算支出“三公”经费预算表</w:t>
      </w:r>
      <w:r>
        <w:rPr>
          <w:rFonts w:hint="default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FZLiShu-S01" w:hAnsi="FZLiShu-S01" w:eastAsia="FZLiShu-S01" w:cs="FZLiShu-S01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iShu-S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DYwOWY2YWUwMDQzMzdjZDczN2QyZDI0NDllOTUifQ=="/>
  </w:docVars>
  <w:rsids>
    <w:rsidRoot w:val="1E2D2C8E"/>
    <w:rsid w:val="04B8274F"/>
    <w:rsid w:val="07E4251B"/>
    <w:rsid w:val="10EA74E5"/>
    <w:rsid w:val="1315639F"/>
    <w:rsid w:val="1BE57A8B"/>
    <w:rsid w:val="1E2D2C8E"/>
    <w:rsid w:val="2CF75ED7"/>
    <w:rsid w:val="305D5DD5"/>
    <w:rsid w:val="3BF503D1"/>
    <w:rsid w:val="3D622C7D"/>
    <w:rsid w:val="57160908"/>
    <w:rsid w:val="73610D05"/>
    <w:rsid w:val="7B8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4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2024-04-03T01:26:00Z</dcterms:created>
  <dc:creator>Administrator</dc:creator>
  <cp:lastModifiedBy>Administrator</cp:lastModifiedBy>
  <cp:lastPrinted>2024-04-03T08:51:00Z</cp:lastPrinted>
  <dcterms:modified xsi:type="dcterms:W3CDTF">2024-04-08T08:56:58Z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0230466A18434D428D4A3A4A6F4C4621_11</vt:lpwstr>
  </property>
</Properties>
</file>