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7D4C8">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附录8.1</w:t>
      </w:r>
    </w:p>
    <w:p w14:paraId="74FD7000">
      <w:pPr>
        <w:pStyle w:val="18"/>
        <w:keepNext w:val="0"/>
        <w:keepLines w:val="0"/>
        <w:pageBreakBefore w:val="0"/>
        <w:widowControl w:val="0"/>
        <w:kinsoku/>
        <w:wordWrap/>
        <w:overflowPunct/>
        <w:topLinePunct w:val="0"/>
        <w:autoSpaceDE/>
        <w:autoSpaceDN/>
        <w:bidi w:val="0"/>
        <w:adjustRightInd/>
        <w:snapToGrid/>
        <w:spacing w:before="292" w:beforeLines="50" w:after="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晋城市城区校园安全事故应急响应流程图</w:t>
      </w:r>
    </w:p>
    <w:p w14:paraId="4B1441EF">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firstLine="0" w:firstLineChars="0"/>
        <w:jc w:val="both"/>
        <w:textAlignment w:val="auto"/>
        <w:rPr>
          <w:sz w:val="44"/>
        </w:rPr>
      </w:pPr>
      <w:r>
        <w:rPr>
          <w:sz w:val="44"/>
        </w:rPr>
        <mc:AlternateContent>
          <mc:Choice Requires="wpg">
            <w:drawing>
              <wp:inline distT="0" distB="0" distL="114300" distR="114300">
                <wp:extent cx="5188585" cy="6739255"/>
                <wp:effectExtent l="0" t="0" r="0" b="0"/>
                <wp:docPr id="47" name="组合 47"/>
                <wp:cNvGraphicFramePr/>
                <a:graphic xmlns:a="http://schemas.openxmlformats.org/drawingml/2006/main">
                  <a:graphicData uri="http://schemas.microsoft.com/office/word/2010/wordprocessingGroup">
                    <wpg:wgp>
                      <wpg:cNvGrpSpPr/>
                      <wpg:grpSpPr>
                        <a:xfrm>
                          <a:off x="0" y="0"/>
                          <a:ext cx="5188585" cy="6739255"/>
                          <a:chOff x="2899" y="175258"/>
                          <a:chExt cx="8171" cy="10613"/>
                        </a:xfrm>
                      </wpg:grpSpPr>
                      <wps:wsp>
                        <wps:cNvPr id="163" name="文本框 279"/>
                        <wps:cNvSpPr txBox="1"/>
                        <wps:spPr>
                          <a:xfrm>
                            <a:off x="5030" y="178829"/>
                            <a:ext cx="471" cy="442"/>
                          </a:xfrm>
                          <a:prstGeom prst="rect">
                            <a:avLst/>
                          </a:prstGeom>
                          <a:noFill/>
                          <a:ln w="15875">
                            <a:noFill/>
                          </a:ln>
                        </wps:spPr>
                        <wps:txbx>
                          <w:txbxContent>
                            <w:p w14:paraId="4A33186E">
                              <w:pPr>
                                <w:spacing w:beforeLines="0" w:afterLines="0"/>
                                <w:rPr>
                                  <w:rFonts w:hint="default"/>
                                  <w:sz w:val="20"/>
                                  <w:szCs w:val="24"/>
                                </w:rPr>
                              </w:pPr>
                              <w:r>
                                <w:rPr>
                                  <w:rFonts w:hint="eastAsia" w:eastAsia="宋体"/>
                                  <w:sz w:val="20"/>
                                  <w:szCs w:val="24"/>
                                </w:rPr>
                                <w:t>否</w:t>
                              </w:r>
                            </w:p>
                          </w:txbxContent>
                        </wps:txbx>
                        <wps:bodyPr wrap="square" upright="1"/>
                      </wps:wsp>
                      <wps:wsp>
                        <wps:cNvPr id="174" name="文本框 326"/>
                        <wps:cNvSpPr txBox="1"/>
                        <wps:spPr>
                          <a:xfrm>
                            <a:off x="5273" y="183238"/>
                            <a:ext cx="471" cy="442"/>
                          </a:xfrm>
                          <a:prstGeom prst="rect">
                            <a:avLst/>
                          </a:prstGeom>
                          <a:noFill/>
                          <a:ln w="15875">
                            <a:noFill/>
                          </a:ln>
                        </wps:spPr>
                        <wps:txbx>
                          <w:txbxContent>
                            <w:p w14:paraId="7F55EACA">
                              <w:pPr>
                                <w:spacing w:beforeLines="0" w:afterLines="0"/>
                                <w:rPr>
                                  <w:rFonts w:hint="default"/>
                                  <w:sz w:val="20"/>
                                  <w:szCs w:val="24"/>
                                </w:rPr>
                              </w:pPr>
                              <w:r>
                                <w:rPr>
                                  <w:rFonts w:hint="eastAsia" w:eastAsia="宋体"/>
                                  <w:sz w:val="20"/>
                                  <w:szCs w:val="24"/>
                                </w:rPr>
                                <w:t>否</w:t>
                              </w:r>
                            </w:p>
                          </w:txbxContent>
                        </wps:txbx>
                        <wps:bodyPr wrap="square" upright="1"/>
                      </wps:wsp>
                      <wps:wsp>
                        <wps:cNvPr id="165" name="文本框 306"/>
                        <wps:cNvSpPr txBox="1"/>
                        <wps:spPr>
                          <a:xfrm>
                            <a:off x="6472" y="179621"/>
                            <a:ext cx="471" cy="442"/>
                          </a:xfrm>
                          <a:prstGeom prst="rect">
                            <a:avLst/>
                          </a:prstGeom>
                          <a:noFill/>
                          <a:ln w="15875">
                            <a:noFill/>
                          </a:ln>
                        </wps:spPr>
                        <wps:txbx>
                          <w:txbxContent>
                            <w:p w14:paraId="48CB00DE">
                              <w:pPr>
                                <w:spacing w:beforeLines="0" w:afterLines="0"/>
                                <w:rPr>
                                  <w:rFonts w:hint="default"/>
                                  <w:sz w:val="20"/>
                                  <w:szCs w:val="24"/>
                                </w:rPr>
                              </w:pPr>
                              <w:r>
                                <w:rPr>
                                  <w:rFonts w:hint="eastAsia" w:eastAsia="宋体"/>
                                  <w:sz w:val="20"/>
                                  <w:szCs w:val="24"/>
                                </w:rPr>
                                <w:t>是</w:t>
                              </w:r>
                            </w:p>
                          </w:txbxContent>
                        </wps:txbx>
                        <wps:bodyPr wrap="square" upright="1"/>
                      </wps:wsp>
                      <wps:wsp>
                        <wps:cNvPr id="159" name="矩形 10"/>
                        <wps:cNvSpPr/>
                        <wps:spPr>
                          <a:xfrm>
                            <a:off x="6112" y="180323"/>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650E48">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eastAsia="宋体"/>
                                  <w:sz w:val="21"/>
                                  <w:szCs w:val="24"/>
                                  <w:lang w:eastAsia="zh-CN"/>
                                </w:rPr>
                              </w:pPr>
                              <w:r>
                                <w:rPr>
                                  <w:rFonts w:hint="eastAsia" w:ascii="仿宋_GB2312" w:hAnsi="仿宋_GB2312" w:eastAsia="仿宋_GB2312" w:cs="仿宋_GB2312"/>
                                  <w:sz w:val="21"/>
                                  <w:szCs w:val="24"/>
                                  <w:lang w:val="en-US" w:eastAsia="zh-CN"/>
                                </w:rPr>
                                <w:t>启动响应</w:t>
                              </w:r>
                            </w:p>
                          </w:txbxContent>
                        </wps:txbx>
                        <wps:bodyPr wrap="square" upright="1"/>
                      </wps:wsp>
                      <wps:wsp>
                        <wps:cNvPr id="158" name="自选图形 277"/>
                        <wps:cNvSpPr/>
                        <wps:spPr>
                          <a:xfrm>
                            <a:off x="5694" y="177788"/>
                            <a:ext cx="2617" cy="1373"/>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3AD4AD7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是否达到应急</w:t>
                              </w:r>
                            </w:p>
                            <w:p w14:paraId="51D6F614">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响应启动条件</w:t>
                              </w:r>
                            </w:p>
                          </w:txbxContent>
                        </wps:txbx>
                        <wps:bodyPr wrap="square" lIns="0" tIns="0" rIns="0" bIns="0" upright="1"/>
                      </wps:wsp>
                      <wps:wsp>
                        <wps:cNvPr id="162" name="矩形 276"/>
                        <wps:cNvSpPr/>
                        <wps:spPr>
                          <a:xfrm>
                            <a:off x="6111" y="176899"/>
                            <a:ext cx="179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27F39D">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p w14:paraId="72A9CAEA">
                              <w:pPr>
                                <w:spacing w:beforeLines="0" w:afterLines="0"/>
                                <w:rPr>
                                  <w:rFonts w:hint="default"/>
                                  <w:sz w:val="21"/>
                                  <w:szCs w:val="24"/>
                                </w:rPr>
                              </w:pPr>
                            </w:p>
                          </w:txbxContent>
                        </wps:txbx>
                        <wps:bodyPr wrap="square" upright="1"/>
                      </wps:wsp>
                      <wps:wsp>
                        <wps:cNvPr id="160" name="直线 278"/>
                        <wps:cNvCnPr/>
                        <wps:spPr>
                          <a:xfrm>
                            <a:off x="7001" y="177400"/>
                            <a:ext cx="4" cy="368"/>
                          </a:xfrm>
                          <a:prstGeom prst="line">
                            <a:avLst/>
                          </a:prstGeom>
                          <a:ln w="9525" cap="flat" cmpd="sng">
                            <a:solidFill>
                              <a:srgbClr val="000000"/>
                            </a:solidFill>
                            <a:prstDash val="solid"/>
                            <a:headEnd type="none" w="med" len="med"/>
                            <a:tailEnd type="arrow" w="med" len="med"/>
                          </a:ln>
                        </wps:spPr>
                        <wps:bodyPr upright="1"/>
                      </wps:wsp>
                      <wpg:grpSp>
                        <wpg:cNvPr id="197" name="组合 270"/>
                        <wpg:cNvGrpSpPr/>
                        <wpg:grpSpPr>
                          <a:xfrm>
                            <a:off x="5704" y="175258"/>
                            <a:ext cx="2608" cy="841"/>
                            <a:chOff x="5112" y="409928"/>
                            <a:chExt cx="2609" cy="842"/>
                          </a:xfrm>
                        </wpg:grpSpPr>
                        <wps:wsp>
                          <wps:cNvPr id="195" name="自选图形 271"/>
                          <wps:cNvSpPr/>
                          <wps:spPr>
                            <a:xfrm>
                              <a:off x="5112" y="409928"/>
                              <a:ext cx="2609"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21379EEA">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校园安全事故</w:t>
                                </w:r>
                                <w:r>
                                  <w:rPr>
                                    <w:rFonts w:hint="eastAsia" w:ascii="仿宋_GB2312" w:hAnsi="仿宋_GB2312" w:eastAsia="仿宋_GB2312" w:cs="仿宋_GB2312"/>
                                    <w:sz w:val="21"/>
                                    <w:szCs w:val="24"/>
                                  </w:rPr>
                                  <w:t>发生</w:t>
                                </w:r>
                              </w:p>
                            </w:txbxContent>
                          </wps:txbx>
                          <wps:bodyPr wrap="square" upright="1"/>
                        </wps:wsp>
                        <wps:wsp>
                          <wps:cNvPr id="196" name="直线 272"/>
                          <wps:cNvCnPr/>
                          <wps:spPr>
                            <a:xfrm>
                              <a:off x="6397" y="410437"/>
                              <a:ext cx="1" cy="333"/>
                            </a:xfrm>
                            <a:prstGeom prst="line">
                              <a:avLst/>
                            </a:prstGeom>
                            <a:ln w="9525" cap="flat" cmpd="sng">
                              <a:solidFill>
                                <a:srgbClr val="000000"/>
                              </a:solidFill>
                              <a:prstDash val="solid"/>
                              <a:headEnd type="none" w="med" len="med"/>
                              <a:tailEnd type="arrow" w="med" len="med"/>
                            </a:ln>
                          </wps:spPr>
                          <wps:bodyPr upright="1"/>
                        </wps:wsp>
                      </wpg:grpSp>
                      <wps:wsp>
                        <wps:cNvPr id="161" name="直线 292"/>
                        <wps:cNvCnPr/>
                        <wps:spPr>
                          <a:xfrm flipH="1">
                            <a:off x="4889" y="178477"/>
                            <a:ext cx="807" cy="1"/>
                          </a:xfrm>
                          <a:prstGeom prst="line">
                            <a:avLst/>
                          </a:prstGeom>
                          <a:ln w="9525" cap="flat" cmpd="sng">
                            <a:solidFill>
                              <a:srgbClr val="000000"/>
                            </a:solidFill>
                            <a:prstDash val="solid"/>
                            <a:headEnd type="none" w="med" len="med"/>
                            <a:tailEnd type="arrow" w="med" len="med"/>
                          </a:ln>
                        </wps:spPr>
                        <wps:bodyPr upright="1"/>
                      </wps:wsp>
                      <wpg:grpSp>
                        <wpg:cNvPr id="220" name="组合 273"/>
                        <wpg:cNvGrpSpPr/>
                        <wpg:grpSpPr>
                          <a:xfrm>
                            <a:off x="6112" y="176110"/>
                            <a:ext cx="1792" cy="787"/>
                            <a:chOff x="5464" y="410863"/>
                            <a:chExt cx="1792" cy="788"/>
                          </a:xfrm>
                        </wpg:grpSpPr>
                        <wps:wsp>
                          <wps:cNvPr id="218" name="矩形 274"/>
                          <wps:cNvSpPr/>
                          <wps:spPr>
                            <a:xfrm>
                              <a:off x="5464" y="410863"/>
                              <a:ext cx="1792"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C649C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信息接报</w:t>
                                </w:r>
                              </w:p>
                            </w:txbxContent>
                          </wps:txbx>
                          <wps:bodyPr wrap="square" upright="1"/>
                        </wps:wsp>
                        <wps:wsp>
                          <wps:cNvPr id="219" name="直线 275"/>
                          <wps:cNvCnPr/>
                          <wps:spPr>
                            <a:xfrm flipH="1">
                              <a:off x="6344" y="411366"/>
                              <a:ext cx="6" cy="285"/>
                            </a:xfrm>
                            <a:prstGeom prst="line">
                              <a:avLst/>
                            </a:prstGeom>
                            <a:ln w="9525" cap="flat" cmpd="sng">
                              <a:solidFill>
                                <a:srgbClr val="000000"/>
                              </a:solidFill>
                              <a:prstDash val="solid"/>
                              <a:headEnd type="none" w="med" len="med"/>
                              <a:tailEnd type="arrow" w="med" len="med"/>
                            </a:ln>
                          </wps:spPr>
                          <wps:bodyPr upright="1"/>
                        </wps:wsp>
                      </wpg:grpSp>
                      <wps:wsp>
                        <wps:cNvPr id="167" name="直线 309"/>
                        <wps:cNvCnPr/>
                        <wps:spPr>
                          <a:xfrm>
                            <a:off x="5018" y="180530"/>
                            <a:ext cx="1093" cy="9"/>
                          </a:xfrm>
                          <a:prstGeom prst="line">
                            <a:avLst/>
                          </a:prstGeom>
                          <a:ln w="9525" cap="flat" cmpd="sng">
                            <a:solidFill>
                              <a:srgbClr val="000000"/>
                            </a:solidFill>
                            <a:prstDash val="solid"/>
                            <a:headEnd type="none" w="med" len="med"/>
                            <a:tailEnd type="arrow" w="med" len="med"/>
                          </a:ln>
                        </wps:spPr>
                        <wps:bodyPr upright="1"/>
                      </wps:wsp>
                      <wps:wsp>
                        <wps:cNvPr id="164" name="直线 305"/>
                        <wps:cNvCnPr/>
                        <wps:spPr>
                          <a:xfrm flipH="1">
                            <a:off x="7002" y="179168"/>
                            <a:ext cx="3" cy="1159"/>
                          </a:xfrm>
                          <a:prstGeom prst="line">
                            <a:avLst/>
                          </a:prstGeom>
                          <a:ln w="9525" cap="flat" cmpd="sng">
                            <a:solidFill>
                              <a:srgbClr val="000000"/>
                            </a:solidFill>
                            <a:prstDash val="solid"/>
                            <a:headEnd type="none" w="med" len="med"/>
                            <a:tailEnd type="arrow" w="med" len="med"/>
                          </a:ln>
                        </wps:spPr>
                        <wps:bodyPr upright="1"/>
                      </wps:wsp>
                      <wps:wsp>
                        <wps:cNvPr id="178" name="矩形 321"/>
                        <wps:cNvSpPr/>
                        <wps:spPr>
                          <a:xfrm>
                            <a:off x="6112" y="181432"/>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7441AF">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分级响应</w:t>
                              </w:r>
                            </w:p>
                          </w:txbxContent>
                        </wps:txbx>
                        <wps:bodyPr wrap="square" upright="1"/>
                      </wps:wsp>
                      <wpg:grpSp>
                        <wpg:cNvPr id="194" name="组合 280"/>
                        <wpg:cNvGrpSpPr/>
                        <wpg:grpSpPr>
                          <a:xfrm>
                            <a:off x="2899" y="178211"/>
                            <a:ext cx="3355" cy="3772"/>
                            <a:chOff x="2230" y="412797"/>
                            <a:chExt cx="3356" cy="3772"/>
                          </a:xfrm>
                        </wpg:grpSpPr>
                        <wps:wsp>
                          <wps:cNvPr id="183" name="文本框 281"/>
                          <wps:cNvSpPr txBox="1"/>
                          <wps:spPr>
                            <a:xfrm>
                              <a:off x="4371" y="414383"/>
                              <a:ext cx="1215" cy="731"/>
                            </a:xfrm>
                            <a:prstGeom prst="rect">
                              <a:avLst/>
                            </a:prstGeom>
                            <a:noFill/>
                            <a:ln w="15875">
                              <a:noFill/>
                            </a:ln>
                          </wps:spPr>
                          <wps:txbx>
                            <w:txbxContent>
                              <w:p w14:paraId="414CF5E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预警升级</w:t>
                                </w:r>
                              </w:p>
                            </w:txbxContent>
                          </wps:txbx>
                          <wps:bodyPr wrap="square" upright="1"/>
                        </wps:wsp>
                        <wpg:grpSp>
                          <wpg:cNvPr id="193" name="组合 282"/>
                          <wpg:cNvGrpSpPr/>
                          <wpg:grpSpPr>
                            <a:xfrm>
                              <a:off x="2230" y="412797"/>
                              <a:ext cx="2146" cy="3772"/>
                              <a:chOff x="2230" y="412797"/>
                              <a:chExt cx="2146" cy="3773"/>
                            </a:xfrm>
                          </wpg:grpSpPr>
                          <wps:wsp>
                            <wps:cNvPr id="184" name="直线 283"/>
                            <wps:cNvCnPr/>
                            <wps:spPr>
                              <a:xfrm>
                                <a:off x="3301" y="415504"/>
                                <a:ext cx="4" cy="561"/>
                              </a:xfrm>
                              <a:prstGeom prst="line">
                                <a:avLst/>
                              </a:prstGeom>
                              <a:ln w="9525" cap="flat" cmpd="sng">
                                <a:solidFill>
                                  <a:srgbClr val="000000"/>
                                </a:solidFill>
                                <a:prstDash val="solid"/>
                                <a:headEnd type="none" w="med" len="med"/>
                                <a:tailEnd type="arrow" w="med" len="med"/>
                              </a:ln>
                            </wps:spPr>
                            <wps:bodyPr upright="1"/>
                          </wps:wsp>
                          <wpg:grpSp>
                            <wpg:cNvPr id="192" name="组合 284"/>
                            <wpg:cNvGrpSpPr/>
                            <wpg:grpSpPr>
                              <a:xfrm>
                                <a:off x="2230" y="412797"/>
                                <a:ext cx="2146" cy="3773"/>
                                <a:chOff x="2216" y="413316"/>
                                <a:chExt cx="2146" cy="3773"/>
                              </a:xfrm>
                            </wpg:grpSpPr>
                            <wps:wsp>
                              <wps:cNvPr id="185" name="矩形 285"/>
                              <wps:cNvSpPr/>
                              <wps:spPr>
                                <a:xfrm>
                                  <a:off x="2425" y="413316"/>
                                  <a:ext cx="1783" cy="4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4C5F00">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启动预警</w:t>
                                    </w:r>
                                  </w:p>
                                </w:txbxContent>
                              </wps:txbx>
                              <wps:bodyPr wrap="square" upright="1"/>
                            </wps:wsp>
                            <wps:wsp>
                              <wps:cNvPr id="186" name="矩形 286"/>
                              <wps:cNvSpPr/>
                              <wps:spPr>
                                <a:xfrm>
                                  <a:off x="2405" y="414124"/>
                                  <a:ext cx="1772" cy="7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043FA3">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应急准备</w:t>
                                    </w:r>
                                  </w:p>
                                  <w:p w14:paraId="745C1C5F">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事态控制</w:t>
                                    </w:r>
                                  </w:p>
                                  <w:p w14:paraId="4E3DBA59">
                                    <w:pPr>
                                      <w:spacing w:beforeLines="0" w:afterLines="0" w:line="300" w:lineRule="exact"/>
                                      <w:rPr>
                                        <w:rFonts w:hint="default"/>
                                        <w:sz w:val="21"/>
                                        <w:szCs w:val="24"/>
                                      </w:rPr>
                                    </w:pPr>
                                  </w:p>
                                </w:txbxContent>
                              </wps:txbx>
                              <wps:bodyPr wrap="square" upright="1"/>
                            </wps:wsp>
                            <wps:wsp>
                              <wps:cNvPr id="187" name="自选图形 287"/>
                              <wps:cNvSpPr/>
                              <wps:spPr>
                                <a:xfrm>
                                  <a:off x="2216" y="415254"/>
                                  <a:ext cx="2146" cy="763"/>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455021D7">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txbxContent>
                              </wps:txbx>
                              <wps:bodyPr wrap="square" lIns="0" tIns="0" rIns="0" bIns="0" upright="1"/>
                            </wps:wsp>
                            <wps:wsp>
                              <wps:cNvPr id="188" name="自选图形 288"/>
                              <wps:cNvSpPr/>
                              <wps:spPr>
                                <a:xfrm>
                                  <a:off x="2546" y="416589"/>
                                  <a:ext cx="1435"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16D2F71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预警解除</w:t>
                                    </w:r>
                                  </w:p>
                                </w:txbxContent>
                              </wps:txbx>
                              <wps:bodyPr wrap="square" upright="1"/>
                            </wps:wsp>
                            <wps:wsp>
                              <wps:cNvPr id="189" name="直线 289"/>
                              <wps:cNvCnPr/>
                              <wps:spPr>
                                <a:xfrm flipH="1">
                                  <a:off x="3313" y="413800"/>
                                  <a:ext cx="3" cy="340"/>
                                </a:xfrm>
                                <a:prstGeom prst="line">
                                  <a:avLst/>
                                </a:prstGeom>
                                <a:ln w="9525" cap="flat" cmpd="sng">
                                  <a:solidFill>
                                    <a:srgbClr val="000000"/>
                                  </a:solidFill>
                                  <a:prstDash val="solid"/>
                                  <a:headEnd type="none" w="med" len="med"/>
                                  <a:tailEnd type="arrow" w="med" len="med"/>
                                </a:ln>
                              </wps:spPr>
                              <wps:bodyPr upright="1"/>
                            </wps:wsp>
                            <wps:wsp>
                              <wps:cNvPr id="190" name="直线 290"/>
                              <wps:cNvCnPr/>
                              <wps:spPr>
                                <a:xfrm>
                                  <a:off x="3284" y="414889"/>
                                  <a:ext cx="5" cy="371"/>
                                </a:xfrm>
                                <a:prstGeom prst="line">
                                  <a:avLst/>
                                </a:prstGeom>
                                <a:ln w="9525" cap="flat" cmpd="sng">
                                  <a:solidFill>
                                    <a:srgbClr val="000000"/>
                                  </a:solidFill>
                                  <a:prstDash val="solid"/>
                                  <a:headEnd type="none" w="med" len="med"/>
                                  <a:tailEnd type="arrow" w="med" len="med"/>
                                </a:ln>
                              </wps:spPr>
                              <wps:bodyPr upright="1"/>
                            </wps:wsp>
                            <wps:wsp>
                              <wps:cNvPr id="191" name="文本框 291"/>
                              <wps:cNvSpPr txBox="1"/>
                              <wps:spPr>
                                <a:xfrm>
                                  <a:off x="2226" y="415961"/>
                                  <a:ext cx="1215" cy="535"/>
                                </a:xfrm>
                                <a:prstGeom prst="rect">
                                  <a:avLst/>
                                </a:prstGeom>
                                <a:noFill/>
                                <a:ln w="15875">
                                  <a:noFill/>
                                </a:ln>
                              </wps:spPr>
                              <wps:txbx>
                                <w:txbxContent>
                                  <w:p w14:paraId="5F3FCA3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风险消除</w:t>
                                    </w:r>
                                  </w:p>
                                </w:txbxContent>
                              </wps:txbx>
                              <wps:bodyPr wrap="square" upright="1"/>
                            </wps:wsp>
                          </wpg:grpSp>
                        </wpg:grpSp>
                      </wpg:grpSp>
                      <wps:wsp>
                        <wps:cNvPr id="157" name="直线 307"/>
                        <wps:cNvCnPr/>
                        <wps:spPr>
                          <a:xfrm flipV="1">
                            <a:off x="7911" y="180659"/>
                            <a:ext cx="745" cy="4"/>
                          </a:xfrm>
                          <a:prstGeom prst="line">
                            <a:avLst/>
                          </a:prstGeom>
                          <a:ln w="9525" cap="flat" cmpd="sng">
                            <a:solidFill>
                              <a:srgbClr val="000000"/>
                            </a:solidFill>
                            <a:prstDash val="solid"/>
                            <a:headEnd type="none" w="med" len="med"/>
                            <a:tailEnd type="none" w="med" len="med"/>
                          </a:ln>
                        </wps:spPr>
                        <wps:bodyPr upright="1"/>
                      </wps:wsp>
                      <wps:wsp>
                        <wps:cNvPr id="173" name="直线 310"/>
                        <wps:cNvCnPr/>
                        <wps:spPr>
                          <a:xfrm>
                            <a:off x="7000" y="180845"/>
                            <a:ext cx="7" cy="542"/>
                          </a:xfrm>
                          <a:prstGeom prst="line">
                            <a:avLst/>
                          </a:prstGeom>
                          <a:ln w="9525" cap="flat" cmpd="sng">
                            <a:solidFill>
                              <a:srgbClr val="000000"/>
                            </a:solidFill>
                            <a:prstDash val="solid"/>
                            <a:headEnd type="none" w="med" len="med"/>
                            <a:tailEnd type="arrow" w="med" len="med"/>
                          </a:ln>
                        </wps:spPr>
                        <wps:bodyPr upright="1"/>
                      </wps:wsp>
                      <wpg:grpSp>
                        <wpg:cNvPr id="209" name="组合 293"/>
                        <wpg:cNvGrpSpPr/>
                        <wpg:grpSpPr>
                          <a:xfrm>
                            <a:off x="8647" y="178830"/>
                            <a:ext cx="1708" cy="2358"/>
                            <a:chOff x="7952" y="414904"/>
                            <a:chExt cx="1709" cy="2358"/>
                          </a:xfrm>
                        </wpg:grpSpPr>
                        <wpg:grpSp>
                          <wpg:cNvPr id="207" name="组合 294"/>
                          <wpg:cNvGrpSpPr/>
                          <wpg:grpSpPr>
                            <a:xfrm>
                              <a:off x="7952" y="414904"/>
                              <a:ext cx="1709" cy="2358"/>
                              <a:chOff x="7952" y="414904"/>
                              <a:chExt cx="1709" cy="2358"/>
                            </a:xfrm>
                          </wpg:grpSpPr>
                          <wpg:grpSp>
                            <wpg:cNvPr id="202" name="组合 295"/>
                            <wpg:cNvGrpSpPr/>
                            <wpg:grpSpPr>
                              <a:xfrm>
                                <a:off x="8281" y="414904"/>
                                <a:ext cx="1380" cy="2358"/>
                                <a:chOff x="8281" y="414904"/>
                                <a:chExt cx="1380" cy="2358"/>
                              </a:xfrm>
                            </wpg:grpSpPr>
                            <wps:wsp>
                              <wps:cNvPr id="198" name="矩形 296"/>
                              <wps:cNvSpPr/>
                              <wps:spPr>
                                <a:xfrm>
                                  <a:off x="8296" y="414904"/>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091D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信息报告</w:t>
                                    </w:r>
                                  </w:p>
                                </w:txbxContent>
                              </wps:txbx>
                              <wps:bodyPr wrap="square" upright="1"/>
                            </wps:wsp>
                            <wps:wsp>
                              <wps:cNvPr id="199" name="矩形 297"/>
                              <wps:cNvSpPr/>
                              <wps:spPr>
                                <a:xfrm>
                                  <a:off x="8297" y="415525"/>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DD87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指挥到位</w:t>
                                    </w:r>
                                  </w:p>
                                </w:txbxContent>
                              </wps:txbx>
                              <wps:bodyPr wrap="square" upright="1"/>
                            </wps:wsp>
                            <wps:wsp>
                              <wps:cNvPr id="200" name="矩形 298"/>
                              <wps:cNvSpPr/>
                              <wps:spPr>
                                <a:xfrm>
                                  <a:off x="8287" y="416149"/>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4228E0">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人员到位</w:t>
                                    </w:r>
                                  </w:p>
                                </w:txbxContent>
                              </wps:txbx>
                              <wps:bodyPr wrap="square" upright="1"/>
                            </wps:wsp>
                            <wps:wsp>
                              <wps:cNvPr id="201" name="矩形 299"/>
                              <wps:cNvSpPr/>
                              <wps:spPr>
                                <a:xfrm>
                                  <a:off x="8281" y="416772"/>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D10D6">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资源调配</w:t>
                                    </w:r>
                                  </w:p>
                                </w:txbxContent>
                              </wps:txbx>
                              <wps:bodyPr wrap="square" upright="1"/>
                            </wps:wsp>
                          </wpg:grpSp>
                          <wps:wsp>
                            <wps:cNvPr id="203" name="直线 300"/>
                            <wps:cNvCnPr/>
                            <wps:spPr>
                              <a:xfrm flipH="1">
                                <a:off x="7977" y="415161"/>
                                <a:ext cx="327" cy="2"/>
                              </a:xfrm>
                              <a:prstGeom prst="line">
                                <a:avLst/>
                              </a:prstGeom>
                              <a:ln w="9525" cap="flat" cmpd="sng">
                                <a:solidFill>
                                  <a:srgbClr val="000000"/>
                                </a:solidFill>
                                <a:prstDash val="solid"/>
                                <a:headEnd type="none" w="med" len="med"/>
                                <a:tailEnd type="none" w="med" len="med"/>
                              </a:ln>
                            </wps:spPr>
                            <wps:bodyPr upright="1"/>
                          </wps:wsp>
                          <wps:wsp>
                            <wps:cNvPr id="204" name="直线 301"/>
                            <wps:cNvCnPr/>
                            <wps:spPr>
                              <a:xfrm flipH="1">
                                <a:off x="7980" y="415785"/>
                                <a:ext cx="314" cy="2"/>
                              </a:xfrm>
                              <a:prstGeom prst="line">
                                <a:avLst/>
                              </a:prstGeom>
                              <a:ln w="9525" cap="flat" cmpd="sng">
                                <a:solidFill>
                                  <a:srgbClr val="000000"/>
                                </a:solidFill>
                                <a:prstDash val="solid"/>
                                <a:headEnd type="none" w="med" len="med"/>
                                <a:tailEnd type="none" w="med" len="med"/>
                              </a:ln>
                            </wps:spPr>
                            <wps:bodyPr upright="1"/>
                          </wps:wsp>
                          <wps:wsp>
                            <wps:cNvPr id="205" name="直线 302"/>
                            <wps:cNvCnPr/>
                            <wps:spPr>
                              <a:xfrm flipH="1">
                                <a:off x="7964" y="416408"/>
                                <a:ext cx="319" cy="2"/>
                              </a:xfrm>
                              <a:prstGeom prst="line">
                                <a:avLst/>
                              </a:prstGeom>
                              <a:ln w="9525" cap="flat" cmpd="sng">
                                <a:solidFill>
                                  <a:srgbClr val="000000"/>
                                </a:solidFill>
                                <a:prstDash val="solid"/>
                                <a:headEnd type="none" w="med" len="med"/>
                                <a:tailEnd type="none" w="med" len="med"/>
                              </a:ln>
                            </wps:spPr>
                            <wps:bodyPr upright="1"/>
                          </wps:wsp>
                          <wps:wsp>
                            <wps:cNvPr id="206" name="直线 303"/>
                            <wps:cNvCnPr/>
                            <wps:spPr>
                              <a:xfrm flipH="1">
                                <a:off x="7952" y="417016"/>
                                <a:ext cx="332" cy="2"/>
                              </a:xfrm>
                              <a:prstGeom prst="line">
                                <a:avLst/>
                              </a:prstGeom>
                              <a:ln w="9525" cap="flat" cmpd="sng">
                                <a:solidFill>
                                  <a:srgbClr val="000000"/>
                                </a:solidFill>
                                <a:prstDash val="solid"/>
                                <a:headEnd type="none" w="med" len="med"/>
                                <a:tailEnd type="none" w="med" len="med"/>
                              </a:ln>
                            </wps:spPr>
                            <wps:bodyPr upright="1"/>
                          </wps:wsp>
                        </wpg:grpSp>
                        <wps:wsp>
                          <wps:cNvPr id="208" name="直线 304"/>
                          <wps:cNvCnPr/>
                          <wps:spPr>
                            <a:xfrm flipV="1">
                              <a:off x="7964" y="415157"/>
                              <a:ext cx="16" cy="1859"/>
                            </a:xfrm>
                            <a:prstGeom prst="line">
                              <a:avLst/>
                            </a:prstGeom>
                            <a:ln w="9525" cap="flat" cmpd="sng">
                              <a:solidFill>
                                <a:srgbClr val="000000"/>
                              </a:solidFill>
                              <a:prstDash val="solid"/>
                              <a:headEnd type="none" w="med" len="med"/>
                              <a:tailEnd type="none" w="med" len="med"/>
                            </a:ln>
                          </wps:spPr>
                          <wps:bodyPr upright="1"/>
                        </wps:wsp>
                      </wpg:grpSp>
                      <wps:wsp>
                        <wps:cNvPr id="180" name="自选图形 325"/>
                        <wps:cNvSpPr/>
                        <wps:spPr>
                          <a:xfrm>
                            <a:off x="5962" y="182748"/>
                            <a:ext cx="2082" cy="1331"/>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4D87D65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事态是否</w:t>
                              </w:r>
                            </w:p>
                            <w:p w14:paraId="4F672D0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得到控制</w:t>
                              </w:r>
                            </w:p>
                          </w:txbxContent>
                        </wps:txbx>
                        <wps:bodyPr wrap="square" lIns="0" tIns="0" rIns="0" bIns="0" upright="1"/>
                      </wps:wsp>
                      <wps:wsp>
                        <wps:cNvPr id="170" name="矩形 332"/>
                        <wps:cNvSpPr/>
                        <wps:spPr>
                          <a:xfrm>
                            <a:off x="6129" y="184444"/>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200B84">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后期处置</w:t>
                              </w:r>
                            </w:p>
                          </w:txbxContent>
                        </wps:txbx>
                        <wps:bodyPr wrap="square" upright="1"/>
                      </wps:wsp>
                      <wps:wsp>
                        <wps:cNvPr id="169" name="自选图形 333"/>
                        <wps:cNvSpPr/>
                        <wps:spPr>
                          <a:xfrm>
                            <a:off x="6100" y="185371"/>
                            <a:ext cx="1791"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087248D7">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应急结束</w:t>
                              </w:r>
                            </w:p>
                          </w:txbxContent>
                        </wps:txbx>
                        <wps:bodyPr wrap="square" upright="1"/>
                      </wps:wsp>
                      <wps:wsp>
                        <wps:cNvPr id="172" name="直线 331"/>
                        <wps:cNvCnPr/>
                        <wps:spPr>
                          <a:xfrm>
                            <a:off x="7004" y="184946"/>
                            <a:ext cx="1" cy="396"/>
                          </a:xfrm>
                          <a:prstGeom prst="line">
                            <a:avLst/>
                          </a:prstGeom>
                          <a:ln w="9525" cap="flat" cmpd="sng">
                            <a:solidFill>
                              <a:srgbClr val="000000"/>
                            </a:solidFill>
                            <a:prstDash val="solid"/>
                            <a:headEnd type="none" w="med" len="med"/>
                            <a:tailEnd type="arrow" w="med" len="med"/>
                          </a:ln>
                        </wps:spPr>
                        <wps:bodyPr upright="1"/>
                      </wps:wsp>
                      <wps:wsp>
                        <wps:cNvPr id="175" name="直线 330"/>
                        <wps:cNvCnPr/>
                        <wps:spPr>
                          <a:xfrm>
                            <a:off x="6999" y="184091"/>
                            <a:ext cx="1" cy="337"/>
                          </a:xfrm>
                          <a:prstGeom prst="line">
                            <a:avLst/>
                          </a:prstGeom>
                          <a:ln w="9525" cap="flat" cmpd="sng">
                            <a:solidFill>
                              <a:srgbClr val="000000"/>
                            </a:solidFill>
                            <a:prstDash val="solid"/>
                            <a:headEnd type="none" w="med" len="med"/>
                            <a:tailEnd type="arrow" w="med" len="med"/>
                          </a:ln>
                        </wps:spPr>
                        <wps:bodyPr upright="1"/>
                      </wps:wsp>
                      <wps:wsp>
                        <wps:cNvPr id="168" name="直线 322"/>
                        <wps:cNvCnPr/>
                        <wps:spPr>
                          <a:xfrm flipH="1">
                            <a:off x="6999" y="181926"/>
                            <a:ext cx="8" cy="823"/>
                          </a:xfrm>
                          <a:prstGeom prst="line">
                            <a:avLst/>
                          </a:prstGeom>
                          <a:ln w="9525" cap="flat" cmpd="sng">
                            <a:solidFill>
                              <a:srgbClr val="000000"/>
                            </a:solidFill>
                            <a:prstDash val="solid"/>
                            <a:headEnd type="none" w="med" len="med"/>
                            <a:tailEnd type="arrow" w="med" len="med"/>
                          </a:ln>
                        </wps:spPr>
                        <wps:bodyPr upright="1"/>
                      </wps:wsp>
                      <wps:wsp>
                        <wps:cNvPr id="181" name="矩形 327"/>
                        <wps:cNvSpPr/>
                        <wps:spPr>
                          <a:xfrm>
                            <a:off x="3217" y="183183"/>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A6D949">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请求增援</w:t>
                              </w:r>
                            </w:p>
                          </w:txbxContent>
                        </wps:txbx>
                        <wps:bodyPr wrap="square" upright="1"/>
                      </wps:wsp>
                      <wps:wsp>
                        <wps:cNvPr id="179" name="矩形 324"/>
                        <wps:cNvSpPr/>
                        <wps:spPr>
                          <a:xfrm>
                            <a:off x="3250" y="182355"/>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3719DC">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sz w:val="21"/>
                                  <w:szCs w:val="24"/>
                                </w:rPr>
                              </w:pPr>
                              <w:r>
                                <w:rPr>
                                  <w:rFonts w:hint="eastAsia" w:ascii="仿宋_GB2312" w:hAnsi="仿宋_GB2312" w:eastAsia="仿宋_GB2312" w:cs="仿宋_GB2312"/>
                                  <w:sz w:val="21"/>
                                  <w:szCs w:val="24"/>
                                  <w:lang w:val="en-US" w:eastAsia="zh-CN"/>
                                </w:rPr>
                                <w:t>扩大应急</w:t>
                              </w:r>
                            </w:p>
                          </w:txbxContent>
                        </wps:txbx>
                        <wps:bodyPr wrap="square" upright="1"/>
                      </wps:wsp>
                      <wps:wsp>
                        <wps:cNvPr id="182" name="直线 328"/>
                        <wps:cNvCnPr/>
                        <wps:spPr>
                          <a:xfrm flipH="1" flipV="1">
                            <a:off x="4975" y="183408"/>
                            <a:ext cx="975" cy="5"/>
                          </a:xfrm>
                          <a:prstGeom prst="line">
                            <a:avLst/>
                          </a:prstGeom>
                          <a:ln w="9525" cap="flat" cmpd="sng">
                            <a:solidFill>
                              <a:srgbClr val="000000"/>
                            </a:solidFill>
                            <a:prstDash val="solid"/>
                            <a:headEnd type="none" w="med" len="med"/>
                            <a:tailEnd type="arrow" w="med" len="med"/>
                          </a:ln>
                        </wps:spPr>
                        <wps:bodyPr upright="1"/>
                      </wps:wsp>
                      <wps:wsp>
                        <wps:cNvPr id="171" name="直线 323"/>
                        <wps:cNvCnPr/>
                        <wps:spPr>
                          <a:xfrm flipH="1" flipV="1">
                            <a:off x="4171" y="182856"/>
                            <a:ext cx="3" cy="325"/>
                          </a:xfrm>
                          <a:prstGeom prst="line">
                            <a:avLst/>
                          </a:prstGeom>
                          <a:ln w="9525" cap="flat" cmpd="sng">
                            <a:solidFill>
                              <a:srgbClr val="000000"/>
                            </a:solidFill>
                            <a:prstDash val="solid"/>
                            <a:headEnd type="none" w="med" len="med"/>
                            <a:tailEnd type="arrow" w="med" len="med"/>
                          </a:ln>
                        </wps:spPr>
                        <wps:bodyPr upright="1"/>
                      </wps:wsp>
                      <wps:wsp>
                        <wps:cNvPr id="177" name="自选图形 320"/>
                        <wps:cNvCnPr/>
                        <wps:spPr>
                          <a:xfrm flipV="1">
                            <a:off x="5033" y="181677"/>
                            <a:ext cx="1008" cy="1116"/>
                          </a:xfrm>
                          <a:prstGeom prst="bentConnector3">
                            <a:avLst>
                              <a:gd name="adj1" fmla="val 50000"/>
                            </a:avLst>
                          </a:prstGeom>
                          <a:ln w="9525" cap="flat" cmpd="sng">
                            <a:solidFill>
                              <a:srgbClr val="000000"/>
                            </a:solidFill>
                            <a:prstDash val="solid"/>
                            <a:miter/>
                            <a:headEnd type="none" w="med" len="med"/>
                            <a:tailEnd type="arrow" w="med" len="med"/>
                          </a:ln>
                        </wps:spPr>
                        <wps:bodyPr wrap="square" upright="1"/>
                      </wps:wsp>
                      <wps:wsp>
                        <wps:cNvPr id="176" name="直线 319"/>
                        <wps:cNvCnPr/>
                        <wps:spPr>
                          <a:xfrm>
                            <a:off x="7905" y="181670"/>
                            <a:ext cx="375" cy="4"/>
                          </a:xfrm>
                          <a:prstGeom prst="line">
                            <a:avLst/>
                          </a:prstGeom>
                          <a:ln w="9525" cap="flat" cmpd="sng">
                            <a:solidFill>
                              <a:srgbClr val="000000"/>
                            </a:solidFill>
                            <a:prstDash val="solid"/>
                            <a:headEnd type="none" w="med" len="med"/>
                            <a:tailEnd type="none" w="med" len="med"/>
                          </a:ln>
                        </wps:spPr>
                        <wps:bodyPr upright="1"/>
                      </wps:wsp>
                      <wps:wsp>
                        <wps:cNvPr id="166" name="文本框 329"/>
                        <wps:cNvSpPr txBox="1"/>
                        <wps:spPr>
                          <a:xfrm>
                            <a:off x="6768" y="183805"/>
                            <a:ext cx="471" cy="442"/>
                          </a:xfrm>
                          <a:prstGeom prst="rect">
                            <a:avLst/>
                          </a:prstGeom>
                          <a:noFill/>
                          <a:ln w="15875">
                            <a:noFill/>
                          </a:ln>
                        </wps:spPr>
                        <wps:txbx>
                          <w:txbxContent>
                            <w:p w14:paraId="43DB422B">
                              <w:pPr>
                                <w:spacing w:beforeLines="0" w:afterLines="0"/>
                                <w:rPr>
                                  <w:rFonts w:hint="default"/>
                                  <w:sz w:val="20"/>
                                  <w:szCs w:val="24"/>
                                </w:rPr>
                              </w:pPr>
                              <w:r>
                                <w:rPr>
                                  <w:rFonts w:hint="eastAsia" w:eastAsia="宋体"/>
                                  <w:sz w:val="20"/>
                                  <w:szCs w:val="24"/>
                                </w:rPr>
                                <w:t>是</w:t>
                              </w:r>
                            </w:p>
                          </w:txbxContent>
                        </wps:txbx>
                        <wps:bodyPr wrap="square" upright="1"/>
                      </wps:wsp>
                      <wpg:grpSp>
                        <wpg:cNvPr id="217" name="组合 311"/>
                        <wpg:cNvGrpSpPr/>
                        <wpg:grpSpPr>
                          <a:xfrm>
                            <a:off x="8268" y="181418"/>
                            <a:ext cx="2802" cy="3706"/>
                            <a:chOff x="7685" y="415932"/>
                            <a:chExt cx="2803" cy="3706"/>
                          </a:xfrm>
                        </wpg:grpSpPr>
                        <wps:wsp>
                          <wps:cNvPr id="210" name="矩形 312"/>
                          <wps:cNvSpPr/>
                          <wps:spPr>
                            <a:xfrm>
                              <a:off x="8077" y="415932"/>
                              <a:ext cx="2403" cy="8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D2DD55">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eastAsia"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I级响应：区指挥部做好先期处置，配合上级指挥部开展应急处置工作</w:t>
                                </w:r>
                              </w:p>
                            </w:txbxContent>
                          </wps:txbx>
                          <wps:bodyPr wrap="square" upright="1"/>
                        </wps:wsp>
                        <wps:wsp>
                          <wps:cNvPr id="211" name="矩形 313"/>
                          <wps:cNvSpPr/>
                          <wps:spPr>
                            <a:xfrm>
                              <a:off x="8067" y="417017"/>
                              <a:ext cx="2421" cy="108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F985F9">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Ⅱ级响应：区指挥部统一领导，协调各成员单位、各镇（街道）或事发学校开展应急处置工作</w:t>
                                </w:r>
                              </w:p>
                            </w:txbxContent>
                          </wps:txbx>
                          <wps:bodyPr wrap="square" upright="1"/>
                        </wps:wsp>
                        <wps:wsp>
                          <wps:cNvPr id="212" name="矩形 314"/>
                          <wps:cNvSpPr/>
                          <wps:spPr>
                            <a:xfrm>
                              <a:off x="8055" y="418280"/>
                              <a:ext cx="2413" cy="13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F11B4B">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Ⅲ级响应：各成员单位、各镇（街道）或事发学校开展应急处置工作，随时报告处置情况，区指挥部视情予以指导协调</w:t>
                                </w:r>
                              </w:p>
                            </w:txbxContent>
                          </wps:txbx>
                          <wps:bodyPr wrap="square" upright="1"/>
                        </wps:wsp>
                        <wps:wsp>
                          <wps:cNvPr id="213" name="直线 315"/>
                          <wps:cNvCnPr/>
                          <wps:spPr>
                            <a:xfrm>
                              <a:off x="7689" y="418798"/>
                              <a:ext cx="378" cy="1"/>
                            </a:xfrm>
                            <a:prstGeom prst="line">
                              <a:avLst/>
                            </a:prstGeom>
                            <a:ln w="9525" cap="flat" cmpd="sng">
                              <a:solidFill>
                                <a:srgbClr val="000000"/>
                              </a:solidFill>
                              <a:prstDash val="solid"/>
                              <a:headEnd type="none" w="med" len="med"/>
                              <a:tailEnd type="none" w="med" len="med"/>
                            </a:ln>
                          </wps:spPr>
                          <wps:bodyPr upright="1"/>
                        </wps:wsp>
                        <wps:wsp>
                          <wps:cNvPr id="214" name="直线 316"/>
                          <wps:cNvCnPr/>
                          <wps:spPr>
                            <a:xfrm>
                              <a:off x="7693" y="416181"/>
                              <a:ext cx="4" cy="2619"/>
                            </a:xfrm>
                            <a:prstGeom prst="line">
                              <a:avLst/>
                            </a:prstGeom>
                            <a:ln w="9525" cap="flat" cmpd="sng">
                              <a:solidFill>
                                <a:srgbClr val="000000"/>
                              </a:solidFill>
                              <a:prstDash val="solid"/>
                              <a:headEnd type="none" w="med" len="med"/>
                              <a:tailEnd type="none" w="med" len="med"/>
                            </a:ln>
                          </wps:spPr>
                          <wps:bodyPr upright="1"/>
                        </wps:wsp>
                        <wps:wsp>
                          <wps:cNvPr id="215" name="直线 317"/>
                          <wps:cNvCnPr/>
                          <wps:spPr>
                            <a:xfrm>
                              <a:off x="7685" y="417466"/>
                              <a:ext cx="371" cy="1"/>
                            </a:xfrm>
                            <a:prstGeom prst="line">
                              <a:avLst/>
                            </a:prstGeom>
                            <a:ln w="9525" cap="flat" cmpd="sng">
                              <a:solidFill>
                                <a:srgbClr val="000000"/>
                              </a:solidFill>
                              <a:prstDash val="solid"/>
                              <a:headEnd type="none" w="med" len="med"/>
                              <a:tailEnd type="none" w="med" len="med"/>
                            </a:ln>
                          </wps:spPr>
                          <wps:bodyPr upright="1"/>
                        </wps:wsp>
                        <wps:wsp>
                          <wps:cNvPr id="216" name="直线 318"/>
                          <wps:cNvCnPr/>
                          <wps:spPr>
                            <a:xfrm>
                              <a:off x="7687" y="416185"/>
                              <a:ext cx="390" cy="1"/>
                            </a:xfrm>
                            <a:prstGeom prst="line">
                              <a:avLst/>
                            </a:prstGeom>
                            <a:ln w="9525" cap="flat" cmpd="sng">
                              <a:solidFill>
                                <a:srgbClr val="000000"/>
                              </a:solidFill>
                              <a:prstDash val="solid"/>
                              <a:headEnd type="none" w="med" len="med"/>
                              <a:tailEnd type="none" w="med" len="med"/>
                            </a:ln>
                          </wps:spPr>
                          <wps:bodyPr upright="1"/>
                        </wps:wsp>
                      </wpg:grpSp>
                    </wpg:wgp>
                  </a:graphicData>
                </a:graphic>
              </wp:inline>
            </w:drawing>
          </mc:Choice>
          <mc:Fallback>
            <w:pict>
              <v:group id="_x0000_s1026" o:spid="_x0000_s1026" o:spt="203" style="height:530.65pt;width:408.55pt;" coordorigin="2899,175258" coordsize="8171,10613" o:gfxdata="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">
                <o:lock v:ext="edit" aspectratio="f"/>
                <v:shape id="文本框 279" o:spid="_x0000_s1026" o:spt="202" type="#_x0000_t202" style="position:absolute;left:5030;top:178829;height:442;width:471;" filled="f" stroked="f" coordsize="21600,21600" o:gfxdata="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mr7W/&#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A33186E">
                        <w:pPr>
                          <w:spacing w:beforeLines="0" w:afterLines="0"/>
                          <w:rPr>
                            <w:rFonts w:hint="default"/>
                            <w:sz w:val="20"/>
                            <w:szCs w:val="24"/>
                          </w:rPr>
                        </w:pPr>
                        <w:r>
                          <w:rPr>
                            <w:rFonts w:hint="eastAsia" w:eastAsia="宋体"/>
                            <w:sz w:val="20"/>
                            <w:szCs w:val="24"/>
                          </w:rPr>
                          <w:t>否</w:t>
                        </w:r>
                      </w:p>
                    </w:txbxContent>
                  </v:textbox>
                </v:shape>
                <v:shape id="文本框 326" o:spid="_x0000_s1026" o:spt="202" type="#_x0000_t202" style="position:absolute;left:5273;top:183238;height:442;width:471;" filled="f" stroked="f" coordsize="21600,21600" o:gfxdata="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WoRy/&#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7F55EACA">
                        <w:pPr>
                          <w:spacing w:beforeLines="0" w:afterLines="0"/>
                          <w:rPr>
                            <w:rFonts w:hint="default"/>
                            <w:sz w:val="20"/>
                            <w:szCs w:val="24"/>
                          </w:rPr>
                        </w:pPr>
                        <w:r>
                          <w:rPr>
                            <w:rFonts w:hint="eastAsia" w:eastAsia="宋体"/>
                            <w:sz w:val="20"/>
                            <w:szCs w:val="24"/>
                          </w:rPr>
                          <w:t>否</w:t>
                        </w:r>
                      </w:p>
                    </w:txbxContent>
                  </v:textbox>
                </v:shape>
                <v:shape id="文本框 306" o:spid="_x0000_s1026" o:spt="202" type="#_x0000_t202" style="position:absolute;left:6472;top:179621;height:442;width:471;" filled="f" stroked="f" coordsize="21600,21600" o:gfxdata="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Dklq/&#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8CB00DE">
                        <w:pPr>
                          <w:spacing w:beforeLines="0" w:afterLines="0"/>
                          <w:rPr>
                            <w:rFonts w:hint="default"/>
                            <w:sz w:val="20"/>
                            <w:szCs w:val="24"/>
                          </w:rPr>
                        </w:pPr>
                        <w:r>
                          <w:rPr>
                            <w:rFonts w:hint="eastAsia" w:eastAsia="宋体"/>
                            <w:sz w:val="20"/>
                            <w:szCs w:val="24"/>
                          </w:rPr>
                          <w:t>是</w:t>
                        </w:r>
                      </w:p>
                    </w:txbxContent>
                  </v:textbox>
                </v:shape>
                <v:rect id="矩形 10" o:spid="_x0000_s1026" o:spt="1" style="position:absolute;left:6112;top:180323;height:490;width:1783;" fillcolor="#FFFFFF" filled="t" stroked="t" coordsize="21600,21600" o:gfxdata="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j+n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2650E48">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eastAsia="宋体"/>
                            <w:sz w:val="21"/>
                            <w:szCs w:val="24"/>
                            <w:lang w:eastAsia="zh-CN"/>
                          </w:rPr>
                        </w:pPr>
                        <w:r>
                          <w:rPr>
                            <w:rFonts w:hint="eastAsia" w:ascii="仿宋_GB2312" w:hAnsi="仿宋_GB2312" w:eastAsia="仿宋_GB2312" w:cs="仿宋_GB2312"/>
                            <w:sz w:val="21"/>
                            <w:szCs w:val="24"/>
                            <w:lang w:val="en-US" w:eastAsia="zh-CN"/>
                          </w:rPr>
                          <w:t>启动响应</w:t>
                        </w:r>
                      </w:p>
                    </w:txbxContent>
                  </v:textbox>
                </v:rect>
                <v:shape id="自选图形 277" o:spid="_x0000_s1026" o:spt="4" type="#_x0000_t4" style="position:absolute;left:5694;top:177788;height:1373;width:2617;" fillcolor="#FFFFFF" filled="t" stroked="t" coordsize="21600,21600" o:gfxdata="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rCYa8AAAA&#10;3AAAAA8AAAAAAAAAAQAgAAAAIgAAAGRycy9kb3ducmV2LnhtbFBLAQIUABQAAAAIAIdO4kAzLwWe&#10;OwAAADkAAAAQAAAAAAAAAAEAIAAAAAsBAABkcnMvc2hhcGV4bWwueG1sUEsFBgAAAAAGAAYAWwEA&#10;ALUDAAAAAA==&#10;">
                  <v:fill type="gradient" on="t" color2="#FFFFFF" angle="90" focus="100%" focussize="0,0">
                    <o:fill type="gradientUnscaled" v:ext="backwardCompatible"/>
                  </v:fill>
                  <v:stroke color="#000000" joinstyle="miter"/>
                  <v:imagedata o:title=""/>
                  <o:lock v:ext="edit" aspectratio="f"/>
                  <v:textbox inset="0mm,0mm,0mm,0mm">
                    <w:txbxContent>
                      <w:p w14:paraId="3AD4AD7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是否达到应急</w:t>
                        </w:r>
                      </w:p>
                      <w:p w14:paraId="51D6F614">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响应启动条件</w:t>
                        </w:r>
                      </w:p>
                    </w:txbxContent>
                  </v:textbox>
                </v:shape>
                <v:rect id="矩形 276" o:spid="_x0000_s1026" o:spt="1" style="position:absolute;left:6111;top:176899;height:490;width:1794;" fillcolor="#FFFFFF" filled="t" stroked="t" coordsize="21600,21600" o:gfxdata="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sKZT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A27F39D">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p w14:paraId="72A9CAEA">
                        <w:pPr>
                          <w:spacing w:beforeLines="0" w:afterLines="0"/>
                          <w:rPr>
                            <w:rFonts w:hint="default"/>
                            <w:sz w:val="21"/>
                            <w:szCs w:val="24"/>
                          </w:rPr>
                        </w:pPr>
                      </w:p>
                    </w:txbxContent>
                  </v:textbox>
                </v:rect>
                <v:line id="直线 278" o:spid="_x0000_s1026" o:spt="20" style="position:absolute;left:7001;top:177400;height:368;width:4;" filled="f" stroked="t" coordsize="21600,21600" o:gfxdata="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bDeq/&#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group id="组合 270" o:spid="_x0000_s1026" o:spt="203" style="position:absolute;left:5704;top:175258;height:841;width:2608;" coordorigin="5112,409928" coordsize="2609,842" o:gfxdata="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p5kCK+AAAA3AAAAA8AAAAAAAAAAQAgAAAAIgAAAGRycy9kb3ducmV2Lnht&#10;bFBLAQIUABQAAAAIAIdO4kAzLwWeOwAAADkAAAAVAAAAAAAAAAEAIAAAAA0BAABkcnMvZ3JvdXBz&#10;aGFwZXhtbC54bWxQSwUGAAAAAAYABgBgAQAAygMAAAAA&#10;">
                  <o:lock v:ext="edit" aspectratio="f"/>
                  <v:roundrect id="自选图形 271" o:spid="_x0000_s1026" o:spt="2" style="position:absolute;left:5112;top:409928;height:500;width:2609;" fillcolor="#FFFFFF" filled="t" stroked="t" coordsize="21600,21600" arcsize="0.166666666666667" o:gfxdata="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pq7b4A&#10;AADcAAAADwAAAAAAAAABACAAAAAiAAAAZHJzL2Rvd25yZXYueG1sUEsBAhQAFAAAAAgAh07iQDMv&#10;BZ47AAAAOQAAABAAAAAAAAAAAQAgAAAADQEAAGRycy9zaGFwZXhtbC54bWxQSwUGAAAAAAYABgBb&#10;AQAAtwMAAAAA&#10;">
                    <v:fill type="gradient" on="t" color2="#FFFFFF" angle="90" focus="100%" focussize="0,0">
                      <o:fill type="gradientUnscaled" v:ext="backwardCompatible"/>
                    </v:fill>
                    <v:stroke color="#000000" joinstyle="round"/>
                    <v:imagedata o:title=""/>
                    <o:lock v:ext="edit" aspectratio="f"/>
                    <v:textbox>
                      <w:txbxContent>
                        <w:p w14:paraId="21379EEA">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校园安全事故</w:t>
                          </w:r>
                          <w:r>
                            <w:rPr>
                              <w:rFonts w:hint="eastAsia" w:ascii="仿宋_GB2312" w:hAnsi="仿宋_GB2312" w:eastAsia="仿宋_GB2312" w:cs="仿宋_GB2312"/>
                              <w:sz w:val="21"/>
                              <w:szCs w:val="24"/>
                            </w:rPr>
                            <w:t>发生</w:t>
                          </w:r>
                        </w:p>
                      </w:txbxContent>
                    </v:textbox>
                  </v:roundrect>
                  <v:line id="直线 272" o:spid="_x0000_s1026" o:spt="20" style="position:absolute;left:6397;top:410437;height:333;width:1;" filled="f" stroked="t" coordsize="21600,21600" o:gfxdata="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q0Ai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v:line id="直线 292" o:spid="_x0000_s1026" o:spt="20" style="position:absolute;left:4889;top:178477;flip:x;height:1;width:807;" filled="f" stroked="t" coordsize="21600,21600" o:gfxdata="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8R9+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group id="组合 273" o:spid="_x0000_s1026" o:spt="203" style="position:absolute;left:6112;top:176110;height:787;width:1792;" coordorigin="5464,410863" coordsize="1792,788" o:gfxdata="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CqDNvAAAANwAAAAPAAAAAAAAAAEAIAAAACIAAABkcnMvZG93bnJldi54bWxQ&#10;SwECFAAUAAAACACHTuJAMy8FnjsAAAA5AAAAFQAAAAAAAAABACAAAAALAQAAZHJzL2dyb3Vwc2hh&#10;cGV4bWwueG1sUEsFBgAAAAAGAAYAYAEAAMgDAAAAAA==&#10;">
                  <o:lock v:ext="edit" aspectratio="f"/>
                  <v:rect id="矩形 274" o:spid="_x0000_s1026" o:spt="1" style="position:absolute;left:5464;top:410863;height:490;width:1792;" fillcolor="#FFFFFF" filled="t" stroked="t" coordsize="21600,21600" o:gfxdata="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uDu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AC649C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信息接报</w:t>
                          </w:r>
                        </w:p>
                      </w:txbxContent>
                    </v:textbox>
                  </v:rect>
                  <v:line id="直线 275" o:spid="_x0000_s1026" o:spt="20" style="position:absolute;left:6344;top:411366;flip:x;height:285;width:6;" filled="f" stroked="t" coordsize="21600,21600" o:gfxdata="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Fj/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group>
                <v:line id="直线 309" o:spid="_x0000_s1026" o:spt="20" style="position:absolute;left:5018;top:180530;height:9;width:1093;" filled="f" stroked="t" coordsize="21600,21600" o:gfxdata="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MpWe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直线 305" o:spid="_x0000_s1026" o:spt="20" style="position:absolute;left:7002;top:179168;flip:x;height:1159;width:3;" filled="f" stroked="t" coordsize="21600,21600" o:gfxdata="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7PeY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rect id="矩形 321" o:spid="_x0000_s1026" o:spt="1" style="position:absolute;left:6112;top:181432;height:490;width:1783;" fillcolor="#FFFFFF" filled="t" stroked="t" coordsize="21600,21600" o:gfxdata="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EHZ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B7441AF">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分级响应</w:t>
                        </w:r>
                      </w:p>
                    </w:txbxContent>
                  </v:textbox>
                </v:rect>
                <v:group id="组合 280" o:spid="_x0000_s1026" o:spt="203" style="position:absolute;left:2899;top:178211;height:3772;width:3355;" coordorigin="2230,412797" coordsize="3356,3772"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文本框 281" o:spid="_x0000_s1026" o:spt="202" type="#_x0000_t202" style="position:absolute;left:4371;top:414383;height:731;width:1215;" filled="f" stroked="f" coordsize="21600,21600" o:gfxdata="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qSU+/&#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14CF5E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预警升级</w:t>
                          </w:r>
                        </w:p>
                      </w:txbxContent>
                    </v:textbox>
                  </v:shape>
                  <v:group id="组合 282" o:spid="_x0000_s1026" o:spt="203" style="position:absolute;left:2230;top:412797;height:3772;width:2146;" coordorigin="2230,412797" coordsize="2146,3773" o:gfxdata="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VQpYhvAAAANwAAAAPAAAAAAAAAAEAIAAAACIAAABkcnMvZG93bnJldi54bWxQ&#10;SwECFAAUAAAACACHTuJAMy8FnjsAAAA5AAAAFQAAAAAAAAABACAAAAALAQAAZHJzL2dyb3Vwc2hh&#10;cGV4bWwueG1sUEsFBgAAAAAGAAYAYAEAAMgDAAAAAA==&#10;">
                    <o:lock v:ext="edit" aspectratio="f"/>
                    <v:line id="直线 283" o:spid="_x0000_s1026" o:spt="20" style="position:absolute;left:3301;top:415504;height:561;width:4;" filled="f" stroked="t" coordsize="21600,21600" o:gfxdata="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7O0T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id="组合 284" o:spid="_x0000_s1026" o:spt="203" style="position:absolute;left:2230;top:412797;height:3773;width:2146;" coordorigin="2216,413316" coordsize="2146,3773" o:gfxdata="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oOM7q7AAAA3AAAAA8AAAAAAAAAAQAgAAAAIgAAAGRycy9kb3ducmV2LnhtbFBL&#10;AQIUABQAAAAIAIdO4kAzLwWeOwAAADkAAAAVAAAAAAAAAAEAIAAAAAoBAABkcnMvZ3JvdXBzaGFw&#10;ZXhtbC54bWxQSwUGAAAAAAYABgBgAQAAxwMAAAAA&#10;">
                      <o:lock v:ext="edit" aspectratio="f"/>
                      <v:rect id="矩形 285" o:spid="_x0000_s1026" o:spt="1" style="position:absolute;left:2425;top:413316;height:480;width:1783;" fillcolor="#FFFFFF" filled="t" stroked="t" coordsize="21600,21600" o:gfxdata="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Y3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44C5F00">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启动预警</w:t>
                              </w:r>
                            </w:p>
                          </w:txbxContent>
                        </v:textbox>
                      </v:rect>
                      <v:rect id="矩形 286" o:spid="_x0000_s1026" o:spt="1" style="position:absolute;left:2405;top:414124;height:758;width:1772;" fillcolor="#FFFFFF" filled="t" stroked="t" coordsize="21600,21600" o:gfxdata="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2HRq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4043FA3">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应急准备</w:t>
                              </w:r>
                            </w:p>
                            <w:p w14:paraId="745C1C5F">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事态控制</w:t>
                              </w:r>
                            </w:p>
                            <w:p w14:paraId="4E3DBA59">
                              <w:pPr>
                                <w:spacing w:beforeLines="0" w:afterLines="0" w:line="300" w:lineRule="exact"/>
                                <w:rPr>
                                  <w:rFonts w:hint="default"/>
                                  <w:sz w:val="21"/>
                                  <w:szCs w:val="24"/>
                                </w:rPr>
                              </w:pPr>
                            </w:p>
                          </w:txbxContent>
                        </v:textbox>
                      </v:rect>
                      <v:shape id="自选图形 287" o:spid="_x0000_s1026" o:spt="4" type="#_x0000_t4" style="position:absolute;left:2216;top:415254;height:763;width:2146;" fillcolor="#FFFFFF" filled="t" stroked="t" coordsize="21600,21600" o:gfxdata="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Sxs74A&#10;AADcAAAADwAAAAAAAAABACAAAAAiAAAAZHJzL2Rvd25yZXYueG1sUEsBAhQAFAAAAAgAh07iQDMv&#10;BZ47AAAAOQAAABAAAAAAAAAAAQAgAAAADQEAAGRycy9zaGFwZXhtbC54bWxQSwUGAAAAAAYABgBb&#10;AQAAtwMAAAAA&#10;">
                        <v:fill type="gradient" on="t" color2="#FFFFFF" angle="90" focus="100%" focussize="0,0">
                          <o:fill type="gradientUnscaled" v:ext="backwardCompatible"/>
                        </v:fill>
                        <v:stroke color="#000000" joinstyle="miter"/>
                        <v:imagedata o:title=""/>
                        <o:lock v:ext="edit" aspectratio="f"/>
                        <v:textbox inset="0mm,0mm,0mm,0mm">
                          <w:txbxContent>
                            <w:p w14:paraId="455021D7">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txbxContent>
                        </v:textbox>
                      </v:shape>
                      <v:roundrect id="自选图形 288" o:spid="_x0000_s1026" o:spt="2" style="position:absolute;left:2546;top:416589;height:500;width:1435;" fillcolor="#FFFFFF" filled="t" stroked="t" coordsize="21600,21600" arcsize="0.166666666666667" o:gfxdata="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8lOu&#10;wAAAANwAAAAPAAAAAAAAAAEAIAAAACIAAABkcnMvZG93bnJldi54bWxQSwECFAAUAAAACACHTuJA&#10;My8FnjsAAAA5AAAAEAAAAAAAAAABACAAAAAPAQAAZHJzL3NoYXBleG1sLnhtbFBLBQYAAAAABgAG&#10;AFsBAAC5AwAAAAA=&#10;">
                        <v:fill type="gradient" on="t" color2="#FFFFFF" angle="90" focus="100%" focussize="0,0">
                          <o:fill type="gradientUnscaled" v:ext="backwardCompatible"/>
                        </v:fill>
                        <v:stroke color="#000000" joinstyle="round"/>
                        <v:imagedata o:title=""/>
                        <o:lock v:ext="edit" aspectratio="f"/>
                        <v:textbox>
                          <w:txbxContent>
                            <w:p w14:paraId="16D2F71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预警解除</w:t>
                              </w:r>
                            </w:p>
                          </w:txbxContent>
                        </v:textbox>
                      </v:roundrect>
                      <v:line id="直线 289" o:spid="_x0000_s1026" o:spt="20" style="position:absolute;left:3313;top:413800;flip:x;height:340;width:3;" filled="f" stroked="t" coordsize="21600,21600" o:gfxdata="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6XB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line id="直线 290" o:spid="_x0000_s1026" o:spt="20" style="position:absolute;left:3284;top:414889;height:371;width:5;" filled="f" stroked="t" coordsize="21600,21600" o:gfxdata="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Ofc2/&#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shape id="文本框 291" o:spid="_x0000_s1026" o:spt="202" type="#_x0000_t202" style="position:absolute;left:2226;top:415961;height:535;width:1215;" filled="f" stroked="f" coordsize="21600,21600" o:gfxdata="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t5H6/&#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5F3FCA3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风险消除</w:t>
                              </w:r>
                            </w:p>
                          </w:txbxContent>
                        </v:textbox>
                      </v:shape>
                    </v:group>
                  </v:group>
                </v:group>
                <v:line id="直线 307" o:spid="_x0000_s1026" o:spt="20" style="position:absolute;left:7911;top:180659;flip:y;height:4;width:745;" filled="f" stroked="t" coordsize="21600,21600" o:gfxdata="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Z2h+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10" o:spid="_x0000_s1026" o:spt="20" style="position:absolute;left:7000;top:180845;height:542;width:7;" filled="f" stroked="t" coordsize="21600,21600" o:gfxdata="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0AVA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id="组合 293" o:spid="_x0000_s1026" o:spt="203" style="position:absolute;left:8647;top:178830;height:2358;width:1708;" coordorigin="7952,414904" coordsize="1709,2358"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group id="组合 294" o:spid="_x0000_s1026" o:spt="203" style="position:absolute;left:7952;top:414904;height:2358;width:1709;" coordorigin="7952,414904" coordsize="1709,2358"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group id="组合 295" o:spid="_x0000_s1026" o:spt="203" style="position:absolute;left:8281;top:414904;height:2358;width:1380;" coordorigin="8281,414904" coordsize="1380,2358" o:gfxdata="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hx0G+AAAA3AAAAA8AAAAAAAAAAQAgAAAAIgAAAGRycy9kb3ducmV2Lnht&#10;bFBLAQIUABQAAAAIAIdO4kAzLwWeOwAAADkAAAAVAAAAAAAAAAEAIAAAAA0BAABkcnMvZ3JvdXBz&#10;aGFwZXhtbC54bWxQSwUGAAAAAAYABgBgAQAAygMAAAAA&#10;">
                      <o:lock v:ext="edit" aspectratio="f"/>
                      <v:rect id="矩形 296" o:spid="_x0000_s1026" o:spt="1" style="position:absolute;left:8296;top:414904;height:490;width:1364;" fillcolor="#FFFFFF" filled="t" stroked="t" coordsize="21600,21600" o:gfxdata="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jeGe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2091D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信息报告</w:t>
                              </w:r>
                            </w:p>
                          </w:txbxContent>
                        </v:textbox>
                      </v:rect>
                      <v:rect id="矩形 297" o:spid="_x0000_s1026" o:spt="1" style="position:absolute;left:8297;top:415525;height:490;width:1364;" fillcolor="#FFFFFF" filled="t" stroked="t" coordsize="21600,21600" o:gfxdata="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wUQF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CDD87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指挥到位</w:t>
                              </w:r>
                            </w:p>
                          </w:txbxContent>
                        </v:textbox>
                      </v:rect>
                      <v:rect id="矩形 298" o:spid="_x0000_s1026" o:spt="1" style="position:absolute;left:8287;top:416149;height:490;width:1364;" fillcolor="#FFFFFF" filled="t" stroked="t" coordsize="21600,21600" o:gfxdata="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Blj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E4228E0">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人员到位</w:t>
                              </w:r>
                            </w:p>
                          </w:txbxContent>
                        </v:textbox>
                      </v:rect>
                      <v:rect id="矩形 299" o:spid="_x0000_s1026" o:spt="1" style="position:absolute;left:8281;top:416772;height:490;width:1364;" fillcolor="#FFFFFF" filled="t" stroked="t" coordsize="21600,21600" o:gfxdata="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Ji8+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8ED10D6">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资源调配</w:t>
                              </w:r>
                            </w:p>
                          </w:txbxContent>
                        </v:textbox>
                      </v:rect>
                    </v:group>
                    <v:line id="直线 300" o:spid="_x0000_s1026" o:spt="20" style="position:absolute;left:7977;top:415161;flip:x;height:2;width:327;" filled="f" stroked="t" coordsize="21600,21600" o:gfxdata="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NJJ9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301" o:spid="_x0000_s1026" o:spt="20" style="position:absolute;left:7980;top:415785;flip:x;height:2;width:314;" filled="f" stroked="t" coordsize="21600,21600" o:gfxdata="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N0KC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02" o:spid="_x0000_s1026" o:spt="20" style="position:absolute;left:7964;top:416408;flip:x;height:2;width:319;" filled="f" stroked="t" coordsize="21600,21600" o:gfxdata="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Gvk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03" o:spid="_x0000_s1026" o:spt="20" style="position:absolute;left:7952;top:417016;flip:x;height:2;width:332;" filled="f" stroked="t" coordsize="21600,21600" o:gfxdata="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QzH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line id="直线 304" o:spid="_x0000_s1026" o:spt="20" style="position:absolute;left:7964;top:415157;flip:y;height:1859;width:16;" filled="f" stroked="t" coordsize="21600,21600" o:gfxdata="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WQAAy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shape id="自选图形 325" o:spid="_x0000_s1026" o:spt="4" type="#_x0000_t4" style="position:absolute;left:5962;top:182748;height:1331;width:2082;" fillcolor="#FFFFFF" filled="t" stroked="t" coordsize="21600,21600" o:gfxdata="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9Kce8AAAA&#10;3AAAAA8AAAAAAAAAAQAgAAAAIgAAAGRycy9kb3ducmV2LnhtbFBLAQIUABQAAAAIAIdO4kAzLwWe&#10;OwAAADkAAAAQAAAAAAAAAAEAIAAAAAsBAABkcnMvc2hhcGV4bWwueG1sUEsFBgAAAAAGAAYAWwEA&#10;ALUDAAAAAA==&#10;">
                  <v:fill type="gradient" on="t" color2="#FFFFFF" angle="90" focus="100%" focussize="0,0">
                    <o:fill type="gradientUnscaled" v:ext="backwardCompatible"/>
                  </v:fill>
                  <v:stroke color="#000000" joinstyle="miter"/>
                  <v:imagedata o:title=""/>
                  <o:lock v:ext="edit" aspectratio="f"/>
                  <v:textbox inset="0mm,0mm,0mm,0mm">
                    <w:txbxContent>
                      <w:p w14:paraId="4D87D65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事态是否</w:t>
                        </w:r>
                      </w:p>
                      <w:p w14:paraId="4F672D0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得到控制</w:t>
                        </w:r>
                      </w:p>
                    </w:txbxContent>
                  </v:textbox>
                </v:shape>
                <v:rect id="矩形 332" o:spid="_x0000_s1026" o:spt="1" style="position:absolute;left:6129;top:184444;height:490;width:1783;" fillcolor="#FFFFFF" filled="t" stroked="t" coordsize="21600,21600" o:gfxdata="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PcLY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F200B84">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后期处置</w:t>
                        </w:r>
                      </w:p>
                    </w:txbxContent>
                  </v:textbox>
                </v:rect>
                <v:roundrect id="自选图形 333" o:spid="_x0000_s1026" o:spt="2" style="position:absolute;left:6100;top:185371;height:500;width:1791;" fillcolor="#FFFFFF" filled="t" stroked="t" coordsize="21600,21600" arcsize="0.166666666666667" o:gfxdata="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shDPvQAA&#10;ANwAAAAPAAAAAAAAAAEAIAAAACIAAABkcnMvZG93bnJldi54bWxQSwECFAAUAAAACACHTuJAMy8F&#10;njsAAAA5AAAAEAAAAAAAAAABACAAAAAMAQAAZHJzL3NoYXBleG1sLnhtbFBLBQYAAAAABgAGAFsB&#10;AAC2AwAAAAA=&#10;">
                  <v:fill type="gradient" on="t" color2="#FFFFFF" angle="90" focus="100%" focussize="0,0">
                    <o:fill type="gradientUnscaled" v:ext="backwardCompatible"/>
                  </v:fill>
                  <v:stroke color="#000000" joinstyle="round"/>
                  <v:imagedata o:title=""/>
                  <o:lock v:ext="edit" aspectratio="f"/>
                  <v:textbox>
                    <w:txbxContent>
                      <w:p w14:paraId="087248D7">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应急结束</w:t>
                        </w:r>
                      </w:p>
                    </w:txbxContent>
                  </v:textbox>
                </v:roundrect>
                <v:line id="直线 331" o:spid="_x0000_s1026" o:spt="20" style="position:absolute;left:7004;top:184946;height:396;width:1;" filled="f" stroked="t" coordsize="21600,21600" o:gfxdata="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coNu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30" o:spid="_x0000_s1026" o:spt="20" style="position:absolute;left:6999;top:184091;height:337;width:1;" filled="f" stroked="t" coordsize="21600,21600" o:gfxdata="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1OK+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22" o:spid="_x0000_s1026" o:spt="20" style="position:absolute;left:6999;top:181926;flip:x;height:823;width:8;" filled="f" stroked="t" coordsize="21600,21600" o:gfxdata="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v7UZ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rect id="矩形 327" o:spid="_x0000_s1026" o:spt="1" style="position:absolute;left:3217;top:183183;height:490;width:1783;" fillcolor="#FFFFFF" filled="t" stroked="t" coordsize="21600,21600" o:gfxdata="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bt7e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7A6D949">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请求增援</w:t>
                        </w:r>
                      </w:p>
                    </w:txbxContent>
                  </v:textbox>
                </v:rect>
                <v:rect id="矩形 324" o:spid="_x0000_s1026" o:spt="1" style="position:absolute;left:3250;top:182355;height:490;width:1783;" fillcolor="#FFFFFF" filled="t" stroked="t" coordsize="21600,21600" o:gfxdata="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2i/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43719DC">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sz w:val="21"/>
                            <w:szCs w:val="24"/>
                          </w:rPr>
                        </w:pPr>
                        <w:r>
                          <w:rPr>
                            <w:rFonts w:hint="eastAsia" w:ascii="仿宋_GB2312" w:hAnsi="仿宋_GB2312" w:eastAsia="仿宋_GB2312" w:cs="仿宋_GB2312"/>
                            <w:sz w:val="21"/>
                            <w:szCs w:val="24"/>
                            <w:lang w:val="en-US" w:eastAsia="zh-CN"/>
                          </w:rPr>
                          <w:t>扩大应急</w:t>
                        </w:r>
                      </w:p>
                    </w:txbxContent>
                  </v:textbox>
                </v:rect>
                <v:line id="直线 328" o:spid="_x0000_s1026" o:spt="20" style="position:absolute;left:4975;top:183408;flip:x y;height:5;width:975;" filled="f" stroked="t" coordsize="21600,21600" o:gfxdata="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IQy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23" o:spid="_x0000_s1026" o:spt="20" style="position:absolute;left:4171;top:182856;flip:x y;height:325;width:3;" filled="f" stroked="t" coordsize="21600,21600" o:gfxdata="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Cz1y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自选图形 320" o:spid="_x0000_s1026" o:spt="34" type="#_x0000_t34" style="position:absolute;left:5033;top:181677;flip:y;height:1116;width:1008;" filled="f" stroked="t" coordsize="21600,21600" o:gfxdata="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MtEvQAA&#10;ANwAAAAPAAAAAAAAAAEAIAAAACIAAABkcnMvZG93bnJldi54bWxQSwECFAAUAAAACACHTuJAMy8F&#10;njsAAAA5AAAAEAAAAAAAAAABACAAAAAMAQAAZHJzL3NoYXBleG1sLnhtbFBLBQYAAAAABgAGAFsB&#10;AAC2AwAAAAA=&#10;" adj="10800">
                  <v:fill on="f" focussize="0,0"/>
                  <v:stroke color="#000000" joinstyle="miter" endarrow="open"/>
                  <v:imagedata o:title=""/>
                  <o:lock v:ext="edit" aspectratio="f"/>
                </v:shape>
                <v:line id="直线 319" o:spid="_x0000_s1026" o:spt="20" style="position:absolute;left:7905;top:181670;height:4;width:375;" filled="f" stroked="t" coordsize="21600,21600" o:gfxdata="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te1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329" o:spid="_x0000_s1026" o:spt="202" type="#_x0000_t202" style="position:absolute;left:6768;top:183805;height:442;width:471;" filled="f" stroked="f" coordsize="21600,21600" o:gfxdata="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pEMLb4A&#10;AADcAAAADwAAAAAAAAABACAAAAAiAAAAZHJzL2Rvd25yZXYueG1sUEsBAhQAFAAAAAgAh07iQDMv&#10;BZ47AAAAOQAAABAAAAAAAAAAAQAgAAAADQEAAGRycy9zaGFwZXhtbC54bWxQSwUGAAAAAAYABgBb&#10;AQAAtwMAAAAA&#10;">
                  <v:fill on="f" focussize="0,0"/>
                  <v:stroke on="f" weight="1.25pt"/>
                  <v:imagedata o:title=""/>
                  <o:lock v:ext="edit" aspectratio="f"/>
                  <v:textbox>
                    <w:txbxContent>
                      <w:p w14:paraId="43DB422B">
                        <w:pPr>
                          <w:spacing w:beforeLines="0" w:afterLines="0"/>
                          <w:rPr>
                            <w:rFonts w:hint="default"/>
                            <w:sz w:val="20"/>
                            <w:szCs w:val="24"/>
                          </w:rPr>
                        </w:pPr>
                        <w:r>
                          <w:rPr>
                            <w:rFonts w:hint="eastAsia" w:eastAsia="宋体"/>
                            <w:sz w:val="20"/>
                            <w:szCs w:val="24"/>
                          </w:rPr>
                          <w:t>是</w:t>
                        </w:r>
                      </w:p>
                    </w:txbxContent>
                  </v:textbox>
                </v:shape>
                <v:group id="组合 311" o:spid="_x0000_s1026" o:spt="203" style="position:absolute;left:8268;top:181418;height:3706;width:2802;" coordorigin="7685,415932" coordsize="2803,3706" o:gfxdata="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j/IEvwAAANwAAAAPAAAAAAAAAAEAIAAAACIAAABkcnMvZG93bnJldi54&#10;bWxQSwECFAAUAAAACACHTuJAMy8FnjsAAAA5AAAAFQAAAAAAAAABACAAAAAOAQAAZHJzL2dyb3Vw&#10;c2hhcGV4bWwueG1sUEsFBgAAAAAGAAYAYAEAAMsDAAAAAA==&#10;">
                  <o:lock v:ext="edit" aspectratio="f"/>
                  <v:rect id="矩形 312" o:spid="_x0000_s1026" o:spt="1" style="position:absolute;left:8077;top:415932;height:876;width:2403;" fillcolor="#FFFFFF" filled="t" stroked="t" coordsize="21600,21600" o:gfxdata="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2Pv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CD2DD55">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eastAsia"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I级响应：区指挥部做好先期处置，配合上级指挥部开展应急处置工作</w:t>
                          </w:r>
                        </w:p>
                      </w:txbxContent>
                    </v:textbox>
                  </v:rect>
                  <v:rect id="矩形 313" o:spid="_x0000_s1026" o:spt="1" style="position:absolute;left:8067;top:417017;height:1087;width:2421;" fillcolor="#FFFFFF" filled="t" stroked="t" coordsize="21600,21600" o:gfxdata="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EqJ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2F985F9">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Ⅱ级响应：区指挥部统一领导，协调各成员单位、各镇（街道）或事发学校开展应急处置工作</w:t>
                          </w:r>
                        </w:p>
                      </w:txbxContent>
                    </v:textbox>
                  </v:rect>
                  <v:rect id="矩形 314" o:spid="_x0000_s1026" o:spt="1" style="position:absolute;left:8055;top:418280;height:1358;width:2413;" fillcolor="#FFFFFF" filled="t" stroked="t" coordsize="21600,21600" o:gfxdata="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k7RS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8F11B4B">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Ⅲ级响应：各成员单位、各镇（街道）或事发学校开展应急处置工作，随时报告处置情况，区指挥部视情予以指导协调</w:t>
                          </w:r>
                        </w:p>
                      </w:txbxContent>
                    </v:textbox>
                  </v:rect>
                  <v:line id="直线 315" o:spid="_x0000_s1026" o:spt="20" style="position:absolute;left:7689;top:418798;height:1;width:378;" filled="f" stroked="t" coordsize="21600,21600" o:gfxdata="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T8P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316" o:spid="_x0000_s1026" o:spt="20" style="position:absolute;left:7693;top:416181;height:2619;width:4;" filled="f" stroked="t" coordsize="21600,21600" o:gfxdata="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Tpoh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17" o:spid="_x0000_s1026" o:spt="20" style="position:absolute;left:7685;top:417466;height:1;width:371;" filled="f" stroked="t" coordsize="21600,21600" o:gfxdata="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bNH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18" o:spid="_x0000_s1026" o:spt="20" style="position:absolute;left:7687;top:416185;height:1;width:390;" filled="f" stroked="t" coordsize="21600,21600" o:gfxdata="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pFN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10:wrap type="none"/>
                <w10:anchorlock/>
              </v:group>
            </w:pict>
          </mc:Fallback>
        </mc:AlternateContent>
      </w:r>
      <w:bookmarkStart w:id="1" w:name="_GoBack"/>
      <w:bookmarkEnd w:id="1"/>
    </w:p>
    <w:p w14:paraId="7D6B93B5">
      <w:pPr>
        <w:ind w:left="0" w:leftChars="0" w:firstLine="0" w:firstLineChars="0"/>
        <w:rPr>
          <w:sz w:val="44"/>
        </w:rPr>
        <w:sectPr>
          <w:footerReference r:id="rId5" w:type="default"/>
          <w:pgSz w:w="11907" w:h="16840"/>
          <w:pgMar w:top="2098" w:right="1474" w:bottom="1814" w:left="1587" w:header="851" w:footer="1417" w:gutter="0"/>
          <w:pgNumType w:fmt="numberInDash"/>
          <w:cols w:space="720" w:num="1"/>
          <w:rtlGutter w:val="0"/>
          <w:docGrid w:type="linesAndChars" w:linePitch="579" w:charSpace="-160"/>
        </w:sectPr>
      </w:pPr>
    </w:p>
    <w:p w14:paraId="179A587E">
      <w:pPr>
        <w:ind w:left="0" w:leftChars="0" w:firstLine="0" w:firstLineChars="0"/>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附录8.2</w:t>
      </w:r>
    </w:p>
    <w:p w14:paraId="28AFDAF3">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bookmarkStart w:id="0" w:name="_Toc17608"/>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晋城市城区校园安全事故应急组织机构框架图</w:t>
      </w:r>
      <w:bookmarkEnd w:id="0"/>
    </w:p>
    <w:p w14:paraId="494673EC">
      <w:pPr>
        <w:spacing w:beforeLines="0" w:afterLines="0"/>
        <w:rPr>
          <w:rFonts w:hint="default" w:ascii="Times New Roman" w:hAnsi="Times New Roman" w:cs="Times New Roman"/>
          <w:color w:val="auto"/>
          <w:sz w:val="21"/>
          <w:szCs w:val="24"/>
        </w:rPr>
      </w:pPr>
      <w:r>
        <w:rPr>
          <w:sz w:val="44"/>
        </w:rPr>
        <mc:AlternateContent>
          <mc:Choice Requires="wpg">
            <w:drawing>
              <wp:anchor distT="0" distB="0" distL="114300" distR="114300" simplePos="0" relativeHeight="251661312" behindDoc="1" locked="0" layoutInCell="1" allowOverlap="1">
                <wp:simplePos x="0" y="0"/>
                <wp:positionH relativeFrom="column">
                  <wp:posOffset>-2072640</wp:posOffset>
                </wp:positionH>
                <wp:positionV relativeFrom="paragraph">
                  <wp:posOffset>-6208395</wp:posOffset>
                </wp:positionV>
                <wp:extent cx="8886825" cy="4137660"/>
                <wp:effectExtent l="9525" t="10160" r="24765" b="0"/>
                <wp:wrapThrough wrapText="bothSides">
                  <wp:wrapPolygon>
                    <wp:start x="21625" y="-46"/>
                    <wp:lineTo x="14448" y="-46"/>
                    <wp:lineTo x="14216" y="1246"/>
                    <wp:lineTo x="13800" y="152"/>
                    <wp:lineTo x="13661" y="-46"/>
                    <wp:lineTo x="7364" y="-46"/>
                    <wp:lineTo x="6808" y="2340"/>
                    <wp:lineTo x="6808" y="3036"/>
                    <wp:lineTo x="5512" y="3036"/>
                    <wp:lineTo x="5326" y="3832"/>
                    <wp:lineTo x="5326" y="6020"/>
                    <wp:lineTo x="1298" y="6020"/>
                    <wp:lineTo x="1298" y="6418"/>
                    <wp:lineTo x="5326" y="6418"/>
                    <wp:lineTo x="5882" y="21534"/>
                    <wp:lineTo x="18476" y="21534"/>
                    <wp:lineTo x="18661" y="6418"/>
                    <wp:lineTo x="19819" y="6617"/>
                    <wp:lineTo x="19958" y="6219"/>
                    <wp:lineTo x="20143" y="4130"/>
                    <wp:lineTo x="21625" y="4130"/>
                    <wp:lineTo x="21625" y="-46"/>
                  </wp:wrapPolygon>
                </wp:wrapThrough>
                <wp:docPr id="53" name="组合 53"/>
                <wp:cNvGraphicFramePr/>
                <a:graphic xmlns:a="http://schemas.openxmlformats.org/drawingml/2006/main">
                  <a:graphicData uri="http://schemas.microsoft.com/office/word/2010/wordprocessingGroup">
                    <wpg:wgp>
                      <wpg:cNvGrpSpPr/>
                      <wpg:grpSpPr>
                        <a:xfrm rot="16200000">
                          <a:off x="0" y="0"/>
                          <a:ext cx="8886825" cy="4137660"/>
                          <a:chOff x="7261" y="208631"/>
                          <a:chExt cx="13995" cy="6516"/>
                        </a:xfrm>
                      </wpg:grpSpPr>
                      <wps:wsp>
                        <wps:cNvPr id="14" name="矩形 14"/>
                        <wps:cNvSpPr/>
                        <wps:spPr>
                          <a:xfrm>
                            <a:off x="12012" y="208679"/>
                            <a:ext cx="4139" cy="678"/>
                          </a:xfrm>
                          <a:prstGeom prst="rect">
                            <a:avLst/>
                          </a:prstGeom>
                          <a:noFill/>
                          <a:ln w="19050" cap="flat" cmpd="sng">
                            <a:solidFill>
                              <a:srgbClr val="000000"/>
                            </a:solidFill>
                            <a:prstDash val="solid"/>
                            <a:miter/>
                            <a:headEnd type="none" w="med" len="med"/>
                            <a:tailEnd type="none" w="med" len="med"/>
                          </a:ln>
                        </wps:spPr>
                        <wps:txbx>
                          <w:txbxContent>
                            <w:p w14:paraId="1BBEFCE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宋体"/>
                                  <w:sz w:val="22"/>
                                  <w:szCs w:val="22"/>
                                  <w:lang w:eastAsia="zh-CN"/>
                                </w:rPr>
                              </w:pPr>
                              <w:r>
                                <w:rPr>
                                  <w:rFonts w:hint="eastAsia" w:hAnsi="宋体" w:cs="宋体"/>
                                  <w:sz w:val="22"/>
                                  <w:szCs w:val="22"/>
                                  <w:lang w:val="en-US" w:eastAsia="zh-CN"/>
                                </w:rPr>
                                <w:t>晋城市城区校园安全事故</w:t>
                              </w:r>
                              <w:r>
                                <w:rPr>
                                  <w:rFonts w:hint="eastAsia" w:ascii="仿宋_GB2312" w:hAnsi="宋体" w:eastAsia="仿宋_GB2312" w:cs="宋体"/>
                                  <w:sz w:val="22"/>
                                  <w:szCs w:val="22"/>
                                  <w:lang w:eastAsia="zh-CN"/>
                                </w:rPr>
                                <w:t>应急指挥部</w:t>
                              </w:r>
                            </w:p>
                          </w:txbxContent>
                        </wps:txbx>
                        <wps:bodyPr vert="vert270" upright="1"/>
                      </wps:wsp>
                      <wps:wsp>
                        <wps:cNvPr id="8" name="矩形 8"/>
                        <wps:cNvSpPr/>
                        <wps:spPr>
                          <a:xfrm>
                            <a:off x="10827" y="209616"/>
                            <a:ext cx="2024" cy="676"/>
                          </a:xfrm>
                          <a:prstGeom prst="rect">
                            <a:avLst/>
                          </a:prstGeom>
                          <a:noFill/>
                          <a:ln w="19050" cap="flat" cmpd="sng">
                            <a:solidFill>
                              <a:srgbClr val="000000"/>
                            </a:solidFill>
                            <a:prstDash val="solid"/>
                            <a:miter/>
                            <a:headEnd type="none" w="med" len="med"/>
                            <a:tailEnd type="none" w="med" len="med"/>
                          </a:ln>
                        </wps:spPr>
                        <wps:txbx>
                          <w:txbxContent>
                            <w:p w14:paraId="40D356AC">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区校园安全事故应</w:t>
                              </w:r>
                              <w:r>
                                <w:rPr>
                                  <w:rFonts w:hint="eastAsia" w:ascii="仿宋_GB2312" w:hAnsi="仿宋_GB2312" w:eastAsia="仿宋_GB2312" w:cs="仿宋_GB2312"/>
                                  <w:bCs/>
                                  <w:color w:val="auto"/>
                                  <w:kern w:val="0"/>
                                  <w:sz w:val="21"/>
                                  <w:szCs w:val="21"/>
                                  <w:lang w:val="en-US" w:eastAsia="zh-CN"/>
                                </w:rPr>
                                <w:t>急指挥部办公室</w:t>
                              </w:r>
                            </w:p>
                          </w:txbxContent>
                        </wps:txbx>
                        <wps:bodyPr vert="vert270" upright="1"/>
                      </wps:wsp>
                      <wps:wsp>
                        <wps:cNvPr id="29" name="矩形 29"/>
                        <wps:cNvSpPr/>
                        <wps:spPr>
                          <a:xfrm>
                            <a:off x="17218" y="211685"/>
                            <a:ext cx="1966" cy="3440"/>
                          </a:xfrm>
                          <a:prstGeom prst="rect">
                            <a:avLst/>
                          </a:prstGeom>
                          <a:noFill/>
                          <a:ln w="19050" cap="flat" cmpd="sng">
                            <a:solidFill>
                              <a:srgbClr val="000000"/>
                            </a:solidFill>
                            <a:prstDash val="solid"/>
                            <a:miter/>
                            <a:headEnd type="none" w="med" len="med"/>
                            <a:tailEnd type="none" w="med" len="med"/>
                          </a:ln>
                        </wps:spPr>
                        <wps:txbx>
                          <w:txbxContent>
                            <w:p w14:paraId="02D0DB1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w:t>
                              </w:r>
                            </w:p>
                            <w:p w14:paraId="444F0E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val="en-US" w:eastAsia="zh-CN"/>
                                </w:rPr>
                                <w:t>区</w:t>
                              </w:r>
                              <w:r>
                                <w:rPr>
                                  <w:rFonts w:hint="eastAsia" w:ascii="仿宋_GB2312" w:hAnsi="仿宋_GB2312" w:eastAsia="仿宋_GB2312" w:cs="仿宋_GB2312"/>
                                  <w:color w:val="auto"/>
                                  <w:sz w:val="18"/>
                                  <w:szCs w:val="18"/>
                                  <w:lang w:eastAsia="zh-CN"/>
                                </w:rPr>
                                <w:t>卫生健康和体育局</w:t>
                              </w:r>
                            </w:p>
                            <w:p w14:paraId="2FF129A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b/>
                                  <w:bCs/>
                                  <w:color w:val="auto"/>
                                  <w:sz w:val="18"/>
                                  <w:szCs w:val="18"/>
                                  <w:highlight w:val="none"/>
                                  <w:lang w:eastAsia="zh-CN"/>
                                </w:rPr>
                                <w:t>成员单位：</w:t>
                              </w:r>
                              <w:r>
                                <w:rPr>
                                  <w:rFonts w:hint="eastAsia" w:cs="仿宋_GB2312"/>
                                  <w:color w:val="auto"/>
                                  <w:sz w:val="18"/>
                                  <w:szCs w:val="18"/>
                                  <w:highlight w:val="none"/>
                                  <w:lang w:val="en-US" w:eastAsia="zh-CN"/>
                                </w:rPr>
                                <w:t>区</w:t>
                              </w:r>
                              <w:r>
                                <w:rPr>
                                  <w:rFonts w:hint="eastAsia" w:ascii="仿宋_GB2312" w:hAnsi="仿宋_GB2312" w:eastAsia="仿宋_GB2312" w:cs="仿宋_GB2312"/>
                                  <w:color w:val="auto"/>
                                  <w:sz w:val="18"/>
                                  <w:szCs w:val="18"/>
                                  <w:highlight w:val="none"/>
                                  <w:lang w:val="en-US" w:eastAsia="zh-CN"/>
                                </w:rPr>
                                <w:t>工业和信息化局</w:t>
                              </w:r>
                            </w:p>
                          </w:txbxContent>
                        </wps:txbx>
                        <wps:bodyPr vert="vert270" lIns="36000" tIns="36000" rIns="36000" bIns="36000" upright="1"/>
                      </wps:wsp>
                      <wps:wsp>
                        <wps:cNvPr id="36" name="矩形 36"/>
                        <wps:cNvSpPr/>
                        <wps:spPr>
                          <a:xfrm>
                            <a:off x="17458" y="210825"/>
                            <a:ext cx="1548" cy="483"/>
                          </a:xfrm>
                          <a:prstGeom prst="rect">
                            <a:avLst/>
                          </a:prstGeom>
                          <a:noFill/>
                          <a:ln w="19050" cap="flat" cmpd="sng">
                            <a:solidFill>
                              <a:srgbClr val="000000"/>
                            </a:solidFill>
                            <a:prstDash val="solid"/>
                            <a:miter/>
                            <a:headEnd type="none" w="med" len="med"/>
                            <a:tailEnd type="none" w="med" len="med"/>
                          </a:ln>
                        </wps:spPr>
                        <wps:txbx>
                          <w:txbxContent>
                            <w:p w14:paraId="6361EB1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医学救援</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37" name="矩形 37"/>
                        <wps:cNvSpPr/>
                        <wps:spPr>
                          <a:xfrm>
                            <a:off x="9317" y="210799"/>
                            <a:ext cx="1531" cy="482"/>
                          </a:xfrm>
                          <a:prstGeom prst="rect">
                            <a:avLst/>
                          </a:prstGeom>
                          <a:noFill/>
                          <a:ln w="19050" cap="flat" cmpd="sng">
                            <a:solidFill>
                              <a:srgbClr val="000000"/>
                            </a:solidFill>
                            <a:prstDash val="solid"/>
                            <a:miter/>
                            <a:headEnd type="none" w="med" len="med"/>
                            <a:tailEnd type="none" w="med" len="med"/>
                          </a:ln>
                        </wps:spPr>
                        <wps:txbx>
                          <w:txbxContent>
                            <w:p w14:paraId="518ED92F">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应急处置</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24" name="矩形 24"/>
                        <wps:cNvSpPr/>
                        <wps:spPr>
                          <a:xfrm>
                            <a:off x="13444" y="210815"/>
                            <a:ext cx="1548" cy="482"/>
                          </a:xfrm>
                          <a:prstGeom prst="rect">
                            <a:avLst/>
                          </a:prstGeom>
                          <a:noFill/>
                          <a:ln w="19050" cap="flat" cmpd="sng">
                            <a:solidFill>
                              <a:srgbClr val="000000"/>
                            </a:solidFill>
                            <a:prstDash val="solid"/>
                            <a:miter/>
                            <a:headEnd type="none" w="med" len="med"/>
                            <a:tailEnd type="none" w="med" len="med"/>
                          </a:ln>
                        </wps:spPr>
                        <wps:txbx>
                          <w:txbxContent>
                            <w:p w14:paraId="70818E1B">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社会稳定组</w:t>
                              </w:r>
                            </w:p>
                          </w:txbxContent>
                        </wps:txbx>
                        <wps:bodyPr vert="vert270" upright="1"/>
                      </wps:wsp>
                      <wps:wsp>
                        <wps:cNvPr id="25" name="矩形 25"/>
                        <wps:cNvSpPr/>
                        <wps:spPr>
                          <a:xfrm>
                            <a:off x="11463" y="210812"/>
                            <a:ext cx="1548" cy="482"/>
                          </a:xfrm>
                          <a:prstGeom prst="rect">
                            <a:avLst/>
                          </a:prstGeom>
                          <a:noFill/>
                          <a:ln w="19050" cap="flat" cmpd="sng">
                            <a:solidFill>
                              <a:srgbClr val="000000"/>
                            </a:solidFill>
                            <a:prstDash val="solid"/>
                            <a:miter/>
                            <a:headEnd type="none" w="med" len="med"/>
                            <a:tailEnd type="none" w="med" len="med"/>
                          </a:ln>
                        </wps:spPr>
                        <wps:txbx>
                          <w:txbxContent>
                            <w:p w14:paraId="7041834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pPr>
                              <w:r>
                                <w:rPr>
                                  <w:rFonts w:hint="eastAsia" w:cs="仿宋_GB2312"/>
                                  <w:bCs/>
                                  <w:color w:val="auto"/>
                                  <w:kern w:val="0"/>
                                  <w:sz w:val="21"/>
                                  <w:szCs w:val="21"/>
                                  <w:lang w:val="en-US" w:eastAsia="zh-CN"/>
                                </w:rPr>
                                <w:t>应急保障</w:t>
                              </w:r>
                              <w:r>
                                <w:rPr>
                                  <w:rFonts w:hint="eastAsia" w:ascii="仿宋_GB2312" w:hAnsi="仿宋_GB2312" w:eastAsia="仿宋_GB2312" w:cs="仿宋_GB2312"/>
                                  <w:bCs/>
                                  <w:color w:val="auto"/>
                                  <w:kern w:val="0"/>
                                  <w:sz w:val="21"/>
                                  <w:szCs w:val="21"/>
                                  <w:lang w:val="en-US" w:eastAsia="zh-CN"/>
                                </w:rPr>
                                <w:t>组</w:t>
                              </w:r>
                              <w:r>
                                <w:rPr>
                                  <w:rFonts w:hint="eastAsia"/>
                                </w:rPr>
                                <w:t>组</w:t>
                              </w:r>
                            </w:p>
                          </w:txbxContent>
                        </wps:txbx>
                        <wps:bodyPr vert="vert270" upright="1"/>
                      </wps:wsp>
                      <wps:wsp>
                        <wps:cNvPr id="21" name="矩形 21"/>
                        <wps:cNvSpPr/>
                        <wps:spPr>
                          <a:xfrm>
                            <a:off x="15455" y="210823"/>
                            <a:ext cx="1548" cy="482"/>
                          </a:xfrm>
                          <a:prstGeom prst="rect">
                            <a:avLst/>
                          </a:prstGeom>
                          <a:noFill/>
                          <a:ln w="19050" cap="flat" cmpd="sng">
                            <a:solidFill>
                              <a:srgbClr val="000000"/>
                            </a:solidFill>
                            <a:prstDash val="solid"/>
                            <a:miter/>
                            <a:headEnd type="none" w="med" len="med"/>
                            <a:tailEnd type="none" w="med" len="med"/>
                          </a:ln>
                        </wps:spPr>
                        <wps:txbx>
                          <w:txbxContent>
                            <w:p w14:paraId="4908CA4E">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宣传报道</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22" name="矩形 22"/>
                        <wps:cNvSpPr/>
                        <wps:spPr>
                          <a:xfrm>
                            <a:off x="9045" y="211672"/>
                            <a:ext cx="1909" cy="3474"/>
                          </a:xfrm>
                          <a:prstGeom prst="rect">
                            <a:avLst/>
                          </a:prstGeom>
                          <a:noFill/>
                          <a:ln w="19050" cap="flat" cmpd="sng">
                            <a:solidFill>
                              <a:srgbClr val="000000"/>
                            </a:solidFill>
                            <a:prstDash val="solid"/>
                            <a:miter/>
                            <a:headEnd type="none" w="med" len="med"/>
                            <a:tailEnd type="none" w="med" len="med"/>
                          </a:ln>
                        </wps:spPr>
                        <wps:txbx>
                          <w:txbxContent>
                            <w:p w14:paraId="43E0B82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区教育局</w:t>
                              </w:r>
                            </w:p>
                            <w:p w14:paraId="599634A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u w:val="none"/>
                                  <w:lang w:eastAsia="zh-CN"/>
                                </w:rPr>
                                <w:t>区政府办、区自然资源局、区住房和城乡建设管理局、区文化和旅游局、区卫生健康和体育局、区应急管理局、区市场监督管理局、市公安局城区分局、区人民武装部、区消防救援大队、事发地镇（街道）、事发学校</w:t>
                              </w:r>
                            </w:p>
                          </w:txbxContent>
                        </wps:txbx>
                        <wps:bodyPr vert="vert270" lIns="36000" tIns="36000" rIns="36000" bIns="36000" upright="1"/>
                      </wps:wsp>
                      <wps:wsp>
                        <wps:cNvPr id="33" name="矩形 33"/>
                        <wps:cNvSpPr/>
                        <wps:spPr>
                          <a:xfrm>
                            <a:off x="15227" y="211683"/>
                            <a:ext cx="1876" cy="3446"/>
                          </a:xfrm>
                          <a:prstGeom prst="rect">
                            <a:avLst/>
                          </a:prstGeom>
                          <a:noFill/>
                          <a:ln w="19050" cap="flat" cmpd="sng">
                            <a:solidFill>
                              <a:srgbClr val="000000"/>
                            </a:solidFill>
                            <a:prstDash val="solid"/>
                            <a:miter/>
                            <a:headEnd type="none" w="med" len="med"/>
                            <a:tailEnd type="none" w="med" len="med"/>
                          </a:ln>
                        </wps:spPr>
                        <wps:txbx>
                          <w:txbxContent>
                            <w:p w14:paraId="633D822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11F6EE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val="en-US" w:eastAsia="zh-CN"/>
                                </w:rPr>
                              </w:pPr>
                              <w:r>
                                <w:rPr>
                                  <w:rFonts w:hint="eastAsia" w:cs="仿宋_GB2312"/>
                                  <w:b w:val="0"/>
                                  <w:bCs w:val="0"/>
                                  <w:color w:val="auto"/>
                                  <w:sz w:val="18"/>
                                  <w:szCs w:val="18"/>
                                  <w:lang w:val="en-US" w:eastAsia="zh-CN"/>
                                </w:rPr>
                                <w:t>区</w:t>
                              </w:r>
                              <w:r>
                                <w:rPr>
                                  <w:rFonts w:hint="eastAsia" w:ascii="仿宋_GB2312" w:hAnsi="仿宋_GB2312" w:eastAsia="仿宋_GB2312" w:cs="仿宋_GB2312"/>
                                  <w:b w:val="0"/>
                                  <w:bCs w:val="0"/>
                                  <w:color w:val="auto"/>
                                  <w:sz w:val="18"/>
                                  <w:szCs w:val="18"/>
                                  <w:lang w:val="en-US" w:eastAsia="zh-CN"/>
                                </w:rPr>
                                <w:t>委宣传部</w:t>
                              </w:r>
                            </w:p>
                            <w:p w14:paraId="5EF117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、区应急管理局、区融媒体中心</w:t>
                              </w:r>
                            </w:p>
                          </w:txbxContent>
                        </wps:txbx>
                        <wps:bodyPr vert="vert270" lIns="36000" tIns="36000" rIns="36000" bIns="36000" upright="1"/>
                      </wps:wsp>
                      <wps:wsp>
                        <wps:cNvPr id="39" name="矩形 39"/>
                        <wps:cNvSpPr/>
                        <wps:spPr>
                          <a:xfrm>
                            <a:off x="11088" y="211669"/>
                            <a:ext cx="2240" cy="3474"/>
                          </a:xfrm>
                          <a:prstGeom prst="rect">
                            <a:avLst/>
                          </a:prstGeom>
                          <a:noFill/>
                          <a:ln w="19050" cap="flat" cmpd="sng">
                            <a:solidFill>
                              <a:srgbClr val="000000"/>
                            </a:solidFill>
                            <a:prstDash val="solid"/>
                            <a:miter/>
                            <a:headEnd type="none" w="med" len="med"/>
                            <a:tailEnd type="none" w="med" len="med"/>
                          </a:ln>
                        </wps:spPr>
                        <wps:txbx>
                          <w:txbxContent>
                            <w:p w14:paraId="3A772BB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事发地镇（街道）</w:t>
                              </w:r>
                            </w:p>
                            <w:p w14:paraId="56C80E4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、区工业和信息化局、区民政局、区财政局、区交通运输局、区气象局、国网晋城供电公司城区供电中心、中国移动通信集团山西有限公司城区分公司、中国</w:t>
                              </w:r>
                              <w:r>
                                <w:rPr>
                                  <w:rFonts w:hint="eastAsia" w:cs="仿宋_GB2312"/>
                                  <w:color w:val="auto"/>
                                  <w:sz w:val="18"/>
                                  <w:szCs w:val="18"/>
                                  <w:highlight w:val="none"/>
                                  <w:lang w:eastAsia="zh-CN"/>
                                </w:rPr>
                                <w:t>联合</w:t>
                              </w:r>
                              <w:r>
                                <w:rPr>
                                  <w:rFonts w:hint="eastAsia" w:ascii="仿宋_GB2312" w:hAnsi="仿宋_GB2312" w:eastAsia="仿宋_GB2312" w:cs="仿宋_GB2312"/>
                                  <w:color w:val="auto"/>
                                  <w:sz w:val="18"/>
                                  <w:szCs w:val="18"/>
                                  <w:lang w:eastAsia="zh-CN"/>
                                </w:rPr>
                                <w:t>网络通信有限公司晋城市城区分公司</w:t>
                              </w:r>
                              <w:r>
                                <w:rPr>
                                  <w:rFonts w:hint="eastAsia" w:cs="仿宋_GB2312"/>
                                  <w:color w:val="auto"/>
                                  <w:sz w:val="18"/>
                                  <w:szCs w:val="18"/>
                                  <w:lang w:eastAsia="zh-CN"/>
                                </w:rPr>
                                <w:t>、</w:t>
                              </w:r>
                              <w:r>
                                <w:rPr>
                                  <w:rFonts w:hint="eastAsia" w:ascii="仿宋_GB2312" w:hAnsi="仿宋_GB2312" w:eastAsia="仿宋_GB2312" w:cs="仿宋_GB2312"/>
                                  <w:color w:val="auto"/>
                                  <w:sz w:val="18"/>
                                  <w:szCs w:val="18"/>
                                  <w:lang w:eastAsia="zh-CN"/>
                                </w:rPr>
                                <w:t>中国人寿财产保险股份有限公司</w:t>
                              </w:r>
                            </w:p>
                          </w:txbxContent>
                        </wps:txbx>
                        <wps:bodyPr vert="vert270" lIns="36000" tIns="36000" rIns="36000" bIns="36000" upright="1"/>
                      </wps:wsp>
                      <wps:wsp>
                        <wps:cNvPr id="19" name="矩形 19"/>
                        <wps:cNvSpPr/>
                        <wps:spPr>
                          <a:xfrm>
                            <a:off x="13453" y="211667"/>
                            <a:ext cx="1562" cy="3481"/>
                          </a:xfrm>
                          <a:prstGeom prst="rect">
                            <a:avLst/>
                          </a:prstGeom>
                          <a:noFill/>
                          <a:ln w="19050" cap="flat" cmpd="sng">
                            <a:solidFill>
                              <a:srgbClr val="000000"/>
                            </a:solidFill>
                            <a:prstDash val="solid"/>
                            <a:miter/>
                            <a:headEnd type="none" w="med" len="med"/>
                            <a:tailEnd type="none" w="med" len="med"/>
                          </a:ln>
                        </wps:spPr>
                        <wps:txbx>
                          <w:txbxContent>
                            <w:p w14:paraId="3AA173F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市公安局城区分局</w:t>
                              </w:r>
                            </w:p>
                            <w:p w14:paraId="780130F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区委统战部、区政府办、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、区应急管理局、区残疾人联合会</w:t>
                              </w:r>
                            </w:p>
                          </w:txbxContent>
                        </wps:txbx>
                        <wps:bodyPr vert="vert270" lIns="36000" tIns="36000" rIns="36000" bIns="36000" upright="1"/>
                      </wps:wsp>
                      <wps:wsp>
                        <wps:cNvPr id="32" name="矩形 32"/>
                        <wps:cNvSpPr/>
                        <wps:spPr>
                          <a:xfrm>
                            <a:off x="7349" y="210801"/>
                            <a:ext cx="1531" cy="482"/>
                          </a:xfrm>
                          <a:prstGeom prst="rect">
                            <a:avLst/>
                          </a:prstGeom>
                          <a:noFill/>
                          <a:ln w="19050" cap="flat" cmpd="sng">
                            <a:solidFill>
                              <a:srgbClr val="000000"/>
                            </a:solidFill>
                            <a:prstDash val="solid"/>
                            <a:miter/>
                            <a:headEnd type="none" w="med" len="med"/>
                            <a:tailEnd type="none" w="med" len="med"/>
                          </a:ln>
                        </wps:spPr>
                        <wps:txbx>
                          <w:txbxContent>
                            <w:p w14:paraId="4B6E05F8">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应急综合</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38" name="矩形 38"/>
                        <wps:cNvSpPr/>
                        <wps:spPr>
                          <a:xfrm>
                            <a:off x="7261" y="211672"/>
                            <a:ext cx="1637" cy="3463"/>
                          </a:xfrm>
                          <a:prstGeom prst="rect">
                            <a:avLst/>
                          </a:prstGeom>
                          <a:noFill/>
                          <a:ln w="19050" cap="flat" cmpd="sng">
                            <a:solidFill>
                              <a:srgbClr val="000000"/>
                            </a:solidFill>
                            <a:prstDash val="solid"/>
                            <a:miter/>
                            <a:headEnd type="none" w="med" len="med"/>
                            <a:tailEnd type="none" w="med" len="med"/>
                          </a:ln>
                        </wps:spPr>
                        <wps:txbx>
                          <w:txbxContent>
                            <w:p w14:paraId="71DD28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C2437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eastAsia="zh-CN"/>
                                </w:rPr>
                                <w:t>区教育局</w:t>
                              </w:r>
                            </w:p>
                            <w:p w14:paraId="5F934D4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区委宣传部、</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、区应急管理局、事发地镇（街道）</w:t>
                              </w:r>
                            </w:p>
                          </w:txbxContent>
                        </wps:txbx>
                        <wps:bodyPr vert="vert270" lIns="36000" tIns="36000" rIns="36000" bIns="36000" upright="1"/>
                      </wps:wsp>
                      <wps:wsp>
                        <wps:cNvPr id="10" name="直接连接符 10"/>
                        <wps:cNvCnPr/>
                        <wps:spPr>
                          <a:xfrm>
                            <a:off x="16144" y="209088"/>
                            <a:ext cx="475" cy="1"/>
                          </a:xfrm>
                          <a:prstGeom prst="line">
                            <a:avLst/>
                          </a:prstGeom>
                          <a:ln w="9525" cap="flat" cmpd="sng">
                            <a:solidFill>
                              <a:srgbClr val="000000"/>
                            </a:solidFill>
                            <a:prstDash val="solid"/>
                            <a:headEnd type="none" w="med" len="med"/>
                            <a:tailEnd type="none" w="med" len="med"/>
                          </a:ln>
                        </wps:spPr>
                        <wps:bodyPr upright="1"/>
                      </wps:wsp>
                      <wps:wsp>
                        <wps:cNvPr id="13" name="矩形 13"/>
                        <wps:cNvSpPr/>
                        <wps:spPr>
                          <a:xfrm>
                            <a:off x="16636" y="208631"/>
                            <a:ext cx="4621" cy="1198"/>
                          </a:xfrm>
                          <a:prstGeom prst="rect">
                            <a:avLst/>
                          </a:prstGeom>
                          <a:noFill/>
                          <a:ln w="19050" cap="flat" cmpd="sng">
                            <a:solidFill>
                              <a:srgbClr val="000000"/>
                            </a:solidFill>
                            <a:prstDash val="solid"/>
                            <a:miter/>
                            <a:headEnd type="none" w="med" len="med"/>
                            <a:tailEnd type="none" w="med" len="med"/>
                          </a:ln>
                        </wps:spPr>
                        <wps:txbx>
                          <w:txbxContent>
                            <w:p w14:paraId="7E56F4C2">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
                                  <w:bCs w:val="0"/>
                                  <w:color w:val="auto"/>
                                  <w:kern w:val="0"/>
                                  <w:sz w:val="21"/>
                                  <w:szCs w:val="21"/>
                                  <w:lang w:val="en-US" w:eastAsia="zh-CN"/>
                                </w:rPr>
                              </w:pPr>
                              <w:r>
                                <w:rPr>
                                  <w:rFonts w:hint="eastAsia" w:cs="仿宋_GB2312"/>
                                  <w:b/>
                                  <w:bCs w:val="0"/>
                                  <w:color w:val="auto"/>
                                  <w:kern w:val="0"/>
                                  <w:sz w:val="21"/>
                                  <w:szCs w:val="21"/>
                                  <w:lang w:val="en-US" w:eastAsia="zh-CN"/>
                                </w:rPr>
                                <w:t>指 挥 长：</w:t>
                              </w:r>
                              <w:r>
                                <w:rPr>
                                  <w:rFonts w:hint="eastAsia" w:cs="仿宋_GB2312"/>
                                  <w:b w:val="0"/>
                                  <w:bCs/>
                                  <w:color w:val="auto"/>
                                  <w:kern w:val="0"/>
                                  <w:sz w:val="21"/>
                                  <w:szCs w:val="21"/>
                                  <w:lang w:val="en-US" w:eastAsia="zh-CN"/>
                                </w:rPr>
                                <w:t>区政府分管教育工作的副区长</w:t>
                              </w:r>
                            </w:p>
                            <w:p w14:paraId="759BC2A7">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Cs/>
                                  <w:color w:val="auto"/>
                                  <w:kern w:val="0"/>
                                  <w:sz w:val="21"/>
                                  <w:szCs w:val="21"/>
                                  <w:lang w:val="en-US" w:eastAsia="zh-CN"/>
                                </w:rPr>
                              </w:pPr>
                              <w:r>
                                <w:rPr>
                                  <w:rFonts w:hint="eastAsia" w:cs="仿宋_GB2312"/>
                                  <w:b/>
                                  <w:bCs w:val="0"/>
                                  <w:color w:val="auto"/>
                                  <w:kern w:val="0"/>
                                  <w:sz w:val="21"/>
                                  <w:szCs w:val="21"/>
                                  <w:lang w:val="en-US" w:eastAsia="zh-CN"/>
                                </w:rPr>
                                <w:t>副指挥长：</w:t>
                              </w:r>
                              <w:r>
                                <w:rPr>
                                  <w:rFonts w:hint="eastAsia" w:cs="仿宋_GB2312"/>
                                  <w:bCs/>
                                  <w:color w:val="auto"/>
                                  <w:kern w:val="0"/>
                                  <w:sz w:val="21"/>
                                  <w:szCs w:val="21"/>
                                  <w:lang w:val="en-US" w:eastAsia="zh-CN"/>
                                </w:rPr>
                                <w:t>区政府办公室协调教育工作的副主任、区教育局局长、区应急管理局局长、区人武部副部长兼军事科科长、区消防救援大队大队长</w:t>
                              </w:r>
                            </w:p>
                          </w:txbxContent>
                        </wps:txbx>
                        <wps:bodyPr vert="vert270" upright="1"/>
                      </wps:wsp>
                      <wps:wsp>
                        <wps:cNvPr id="5" name="矩形 5"/>
                        <wps:cNvSpPr/>
                        <wps:spPr>
                          <a:xfrm>
                            <a:off x="7762" y="209588"/>
                            <a:ext cx="2728" cy="701"/>
                          </a:xfrm>
                          <a:prstGeom prst="rect">
                            <a:avLst/>
                          </a:prstGeom>
                          <a:noFill/>
                          <a:ln w="19050" cap="flat" cmpd="sng">
                            <a:solidFill>
                              <a:srgbClr val="000000"/>
                            </a:solidFill>
                            <a:prstDash val="solid"/>
                            <a:miter/>
                            <a:headEnd type="none" w="med" len="med"/>
                            <a:tailEnd type="none" w="med" len="med"/>
                          </a:ln>
                        </wps:spPr>
                        <wps:txbx>
                          <w:txbxContent>
                            <w:p w14:paraId="0D287953">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区指挥部办公室设在区教育局，局长兼任办公室主任</w:t>
                              </w:r>
                            </w:p>
                          </w:txbxContent>
                        </wps:txbx>
                        <wps:bodyPr vert="vert270" lIns="36000" tIns="36000" rIns="36000" bIns="36000" upright="1"/>
                      </wps:wsp>
                      <wps:wsp>
                        <wps:cNvPr id="12" name="直接箭头连接符 12"/>
                        <wps:cNvCnPr>
                          <a:endCxn id="80" idx="0"/>
                        </wps:cNvCnPr>
                        <wps:spPr>
                          <a:xfrm>
                            <a:off x="14122" y="209378"/>
                            <a:ext cx="6" cy="373"/>
                          </a:xfrm>
                          <a:prstGeom prst="straightConnector1">
                            <a:avLst/>
                          </a:prstGeom>
                          <a:ln w="9525" cap="flat" cmpd="sng">
                            <a:solidFill>
                              <a:srgbClr val="000000"/>
                            </a:solidFill>
                            <a:prstDash val="solid"/>
                            <a:headEnd type="none" w="med" len="med"/>
                            <a:tailEnd type="triangle" w="med" len="med"/>
                          </a:ln>
                        </wps:spPr>
                        <wps:bodyPr/>
                      </wps:wsp>
                      <wps:wsp>
                        <wps:cNvPr id="31" name="矩形 31"/>
                        <wps:cNvSpPr/>
                        <wps:spPr>
                          <a:xfrm>
                            <a:off x="19435" y="210824"/>
                            <a:ext cx="1545" cy="481"/>
                          </a:xfrm>
                          <a:prstGeom prst="rect">
                            <a:avLst/>
                          </a:prstGeom>
                          <a:noFill/>
                          <a:ln w="19050" cap="flat" cmpd="sng">
                            <a:solidFill>
                              <a:srgbClr val="000000"/>
                            </a:solidFill>
                            <a:prstDash val="solid"/>
                            <a:miter/>
                            <a:headEnd type="none" w="med" len="med"/>
                            <a:tailEnd type="none" w="med" len="med"/>
                          </a:ln>
                        </wps:spPr>
                        <wps:txbx>
                          <w:txbxContent>
                            <w:p w14:paraId="283C5F44">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技术专家组</w:t>
                              </w:r>
                            </w:p>
                          </w:txbxContent>
                        </wps:txbx>
                        <wps:bodyPr vert="vert270" upright="1"/>
                      </wps:wsp>
                      <wps:wsp>
                        <wps:cNvPr id="40" name="矩形 40"/>
                        <wps:cNvSpPr/>
                        <wps:spPr>
                          <a:xfrm>
                            <a:off x="19263" y="211683"/>
                            <a:ext cx="1989" cy="3440"/>
                          </a:xfrm>
                          <a:prstGeom prst="rect">
                            <a:avLst/>
                          </a:prstGeom>
                          <a:noFill/>
                          <a:ln w="19050" cap="flat" cmpd="sng">
                            <a:solidFill>
                              <a:srgbClr val="000000"/>
                            </a:solidFill>
                            <a:prstDash val="solid"/>
                            <a:miter/>
                            <a:headEnd type="none" w="med" len="med"/>
                            <a:tailEnd type="none" w="med" len="med"/>
                          </a:ln>
                        </wps:spPr>
                        <wps:txbx>
                          <w:txbxContent>
                            <w:p w14:paraId="692A07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EE5BA9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cs="仿宋_GB2312"/>
                                  <w:color w:val="auto"/>
                                  <w:sz w:val="18"/>
                                  <w:szCs w:val="18"/>
                                  <w:lang w:val="en-US" w:eastAsia="zh-CN"/>
                                </w:rPr>
                                <w:t>区教育局</w:t>
                              </w:r>
                              <w:r>
                                <w:rPr>
                                  <w:rFonts w:hint="eastAsia" w:ascii="仿宋_GB2312" w:hAnsi="仿宋_GB2312" w:eastAsia="仿宋_GB2312" w:cs="仿宋_GB2312"/>
                                  <w:color w:val="auto"/>
                                  <w:sz w:val="18"/>
                                  <w:szCs w:val="18"/>
                                  <w:lang w:val="en-US" w:eastAsia="zh-CN"/>
                                </w:rPr>
                                <w:t>、</w:t>
                              </w:r>
                            </w:p>
                            <w:p w14:paraId="47040C5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color w:val="auto"/>
                                  <w:sz w:val="18"/>
                                  <w:szCs w:val="18"/>
                                  <w:lang w:val="en-US" w:eastAsia="zh-CN"/>
                                </w:rPr>
                                <w:t>区应急管理局</w:t>
                              </w:r>
                            </w:p>
                            <w:p w14:paraId="441A8CA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bCs/>
                                  <w:color w:val="auto"/>
                                  <w:sz w:val="18"/>
                                  <w:szCs w:val="18"/>
                                  <w:lang w:eastAsia="zh-CN"/>
                                </w:rPr>
                                <w:t>成员</w:t>
                              </w:r>
                              <w:r>
                                <w:rPr>
                                  <w:rFonts w:hint="eastAsia" w:ascii="仿宋_GB2312" w:hAnsi="仿宋_GB2312" w:eastAsia="仿宋_GB2312" w:cs="仿宋_GB2312"/>
                                  <w:b/>
                                  <w:bCs/>
                                  <w:color w:val="auto"/>
                                  <w:sz w:val="18"/>
                                  <w:szCs w:val="18"/>
                                  <w:lang w:val="en-US" w:eastAsia="zh-CN"/>
                                </w:rPr>
                                <w:t>单位</w:t>
                              </w:r>
                              <w:r>
                                <w:rPr>
                                  <w:rFonts w:hint="eastAsia" w:ascii="仿宋_GB2312" w:hAnsi="仿宋_GB2312" w:eastAsia="仿宋_GB2312" w:cs="仿宋_GB2312"/>
                                  <w:b/>
                                  <w:bCs/>
                                  <w:color w:val="auto"/>
                                  <w:sz w:val="18"/>
                                  <w:szCs w:val="18"/>
                                  <w:lang w:eastAsia="zh-CN"/>
                                </w:rPr>
                                <w:t>：</w:t>
                              </w:r>
                              <w:r>
                                <w:rPr>
                                  <w:rFonts w:hint="eastAsia" w:ascii="仿宋_GB2312" w:hAnsi="仿宋_GB2312" w:eastAsia="仿宋_GB2312" w:cs="仿宋_GB2312"/>
                                  <w:b w:val="0"/>
                                  <w:bCs w:val="0"/>
                                  <w:color w:val="auto"/>
                                  <w:sz w:val="18"/>
                                  <w:szCs w:val="18"/>
                                  <w:lang w:eastAsia="zh-CN"/>
                                </w:rPr>
                                <w:t>区自然资源局、区住房和城乡建设管理局、区文化和旅游局、区卫生健康和体育局、区应急管理局、市公安局城区分局、区消防救援大队</w:t>
                              </w:r>
                            </w:p>
                          </w:txbxContent>
                        </wps:txbx>
                        <wps:bodyPr vert="vert270" lIns="36000" tIns="36000" rIns="36000" bIns="36000" upright="1"/>
                      </wps:wsp>
                      <wps:wsp>
                        <wps:cNvPr id="34" name="直接箭头连接符 34"/>
                        <wps:cNvCnPr/>
                        <wps:spPr>
                          <a:xfrm flipH="1">
                            <a:off x="8127" y="211305"/>
                            <a:ext cx="8" cy="344"/>
                          </a:xfrm>
                          <a:prstGeom prst="straightConnector1">
                            <a:avLst/>
                          </a:prstGeom>
                          <a:ln w="9525" cap="flat" cmpd="sng">
                            <a:solidFill>
                              <a:srgbClr val="000000"/>
                            </a:solidFill>
                            <a:prstDash val="solid"/>
                            <a:headEnd type="none" w="med" len="med"/>
                            <a:tailEnd type="triangle" w="med" len="med"/>
                          </a:ln>
                        </wps:spPr>
                        <wps:bodyPr/>
                      </wps:wsp>
                      <wps:wsp>
                        <wps:cNvPr id="4" name="直接箭头连接符 4"/>
                        <wps:cNvCnPr/>
                        <wps:spPr>
                          <a:xfrm flipH="1" flipV="1">
                            <a:off x="12840" y="209934"/>
                            <a:ext cx="513" cy="6"/>
                          </a:xfrm>
                          <a:prstGeom prst="straightConnector1">
                            <a:avLst/>
                          </a:prstGeom>
                          <a:ln w="9525" cap="flat" cmpd="sng">
                            <a:solidFill>
                              <a:srgbClr val="000000"/>
                            </a:solidFill>
                            <a:prstDash val="solid"/>
                            <a:headEnd type="none" w="med" len="med"/>
                            <a:tailEnd type="triangle" w="med" len="med"/>
                          </a:ln>
                        </wps:spPr>
                        <wps:bodyPr/>
                      </wps:wsp>
                      <wps:wsp>
                        <wps:cNvPr id="26" name="直接箭头连接符 26"/>
                        <wps:cNvCnPr/>
                        <wps:spPr>
                          <a:xfrm flipH="1">
                            <a:off x="10051" y="211301"/>
                            <a:ext cx="8" cy="344"/>
                          </a:xfrm>
                          <a:prstGeom prst="straightConnector1">
                            <a:avLst/>
                          </a:prstGeom>
                          <a:ln w="9525" cap="flat" cmpd="sng">
                            <a:solidFill>
                              <a:srgbClr val="000000"/>
                            </a:solidFill>
                            <a:prstDash val="solid"/>
                            <a:headEnd type="none" w="med" len="med"/>
                            <a:tailEnd type="triangle" w="med" len="med"/>
                          </a:ln>
                        </wps:spPr>
                        <wps:bodyPr/>
                      </wps:wsp>
                      <wps:wsp>
                        <wps:cNvPr id="27" name="直接箭头连接符 27"/>
                        <wps:cNvCnPr/>
                        <wps:spPr>
                          <a:xfrm flipH="1">
                            <a:off x="12232" y="211311"/>
                            <a:ext cx="8" cy="344"/>
                          </a:xfrm>
                          <a:prstGeom prst="straightConnector1">
                            <a:avLst/>
                          </a:prstGeom>
                          <a:ln w="9525" cap="flat" cmpd="sng">
                            <a:solidFill>
                              <a:srgbClr val="000000"/>
                            </a:solidFill>
                            <a:prstDash val="solid"/>
                            <a:headEnd type="none" w="med" len="med"/>
                            <a:tailEnd type="triangle" w="med" len="med"/>
                          </a:ln>
                        </wps:spPr>
                        <wps:bodyPr/>
                      </wps:wsp>
                      <wps:wsp>
                        <wps:cNvPr id="15" name="直接箭头连接符 15"/>
                        <wps:cNvCnPr/>
                        <wps:spPr>
                          <a:xfrm flipH="1">
                            <a:off x="14143" y="211324"/>
                            <a:ext cx="8" cy="344"/>
                          </a:xfrm>
                          <a:prstGeom prst="straightConnector1">
                            <a:avLst/>
                          </a:prstGeom>
                          <a:ln w="9525" cap="flat" cmpd="sng">
                            <a:solidFill>
                              <a:srgbClr val="000000"/>
                            </a:solidFill>
                            <a:prstDash val="solid"/>
                            <a:headEnd type="none" w="med" len="med"/>
                            <a:tailEnd type="triangle" w="med" len="med"/>
                          </a:ln>
                        </wps:spPr>
                        <wps:bodyPr/>
                      </wps:wsp>
                      <wps:wsp>
                        <wps:cNvPr id="28" name="直接箭头连接符 28"/>
                        <wps:cNvCnPr/>
                        <wps:spPr>
                          <a:xfrm flipH="1">
                            <a:off x="16215" y="211331"/>
                            <a:ext cx="8" cy="344"/>
                          </a:xfrm>
                          <a:prstGeom prst="straightConnector1">
                            <a:avLst/>
                          </a:prstGeom>
                          <a:ln w="9525" cap="flat" cmpd="sng">
                            <a:solidFill>
                              <a:srgbClr val="000000"/>
                            </a:solidFill>
                            <a:prstDash val="solid"/>
                            <a:headEnd type="none" w="med" len="med"/>
                            <a:tailEnd type="triangle" w="med" len="med"/>
                          </a:ln>
                        </wps:spPr>
                        <wps:bodyPr/>
                      </wps:wsp>
                      <wps:wsp>
                        <wps:cNvPr id="23" name="直接箭头连接符 23"/>
                        <wps:cNvCnPr/>
                        <wps:spPr>
                          <a:xfrm flipH="1">
                            <a:off x="18217" y="211315"/>
                            <a:ext cx="8" cy="344"/>
                          </a:xfrm>
                          <a:prstGeom prst="straightConnector1">
                            <a:avLst/>
                          </a:prstGeom>
                          <a:ln w="9525" cap="flat" cmpd="sng">
                            <a:solidFill>
                              <a:srgbClr val="000000"/>
                            </a:solidFill>
                            <a:prstDash val="solid"/>
                            <a:headEnd type="none" w="med" len="med"/>
                            <a:tailEnd type="triangle" w="med" len="med"/>
                          </a:ln>
                        </wps:spPr>
                        <wps:bodyPr/>
                      </wps:wsp>
                      <wps:wsp>
                        <wps:cNvPr id="16" name="直接箭头连接符 16"/>
                        <wps:cNvCnPr/>
                        <wps:spPr>
                          <a:xfrm flipH="1">
                            <a:off x="20183" y="211319"/>
                            <a:ext cx="8" cy="344"/>
                          </a:xfrm>
                          <a:prstGeom prst="straightConnector1">
                            <a:avLst/>
                          </a:prstGeom>
                          <a:ln w="9525" cap="flat" cmpd="sng">
                            <a:solidFill>
                              <a:srgbClr val="000000"/>
                            </a:solidFill>
                            <a:prstDash val="solid"/>
                            <a:headEnd type="none" w="med" len="med"/>
                            <a:tailEnd type="triangle" w="med" len="med"/>
                          </a:ln>
                        </wps:spPr>
                        <wps:bodyPr/>
                      </wps:wsp>
                      <wps:wsp>
                        <wps:cNvPr id="30" name="直接连接符 30"/>
                        <wps:cNvCnPr/>
                        <wps:spPr>
                          <a:xfrm flipH="1" flipV="1">
                            <a:off x="8146" y="210505"/>
                            <a:ext cx="12029" cy="9"/>
                          </a:xfrm>
                          <a:prstGeom prst="line">
                            <a:avLst/>
                          </a:prstGeom>
                          <a:ln w="19050" cap="flat" cmpd="sng">
                            <a:solidFill>
                              <a:srgbClr val="000000"/>
                            </a:solidFill>
                            <a:prstDash val="solid"/>
                            <a:headEnd type="none" w="med" len="med"/>
                            <a:tailEnd type="none" w="med" len="med"/>
                          </a:ln>
                        </wps:spPr>
                        <wps:bodyPr upright="1"/>
                      </wps:wsp>
                      <wps:wsp>
                        <wps:cNvPr id="18" name="直接连接符 18"/>
                        <wps:cNvCnPr/>
                        <wps:spPr>
                          <a:xfrm>
                            <a:off x="8159" y="210494"/>
                            <a:ext cx="1" cy="309"/>
                          </a:xfrm>
                          <a:prstGeom prst="line">
                            <a:avLst/>
                          </a:prstGeom>
                          <a:ln w="19050" cap="flat" cmpd="sng">
                            <a:solidFill>
                              <a:srgbClr val="000000"/>
                            </a:solidFill>
                            <a:prstDash val="solid"/>
                            <a:headEnd type="none" w="med" len="med"/>
                            <a:tailEnd type="none" w="med" len="med"/>
                          </a:ln>
                        </wps:spPr>
                        <wps:bodyPr upright="1"/>
                      </wps:wsp>
                      <wps:wsp>
                        <wps:cNvPr id="1" name="直接连接符 1"/>
                        <wps:cNvCnPr/>
                        <wps:spPr>
                          <a:xfrm flipH="1">
                            <a:off x="10048" y="210511"/>
                            <a:ext cx="8" cy="302"/>
                          </a:xfrm>
                          <a:prstGeom prst="line">
                            <a:avLst/>
                          </a:prstGeom>
                          <a:ln w="19050" cap="flat" cmpd="sng">
                            <a:solidFill>
                              <a:srgbClr val="000000"/>
                            </a:solidFill>
                            <a:prstDash val="solid"/>
                            <a:headEnd type="none" w="med" len="med"/>
                            <a:tailEnd type="none" w="med" len="med"/>
                          </a:ln>
                        </wps:spPr>
                        <wps:bodyPr upright="1"/>
                      </wps:wsp>
                      <wps:wsp>
                        <wps:cNvPr id="7" name="直接连接符 7"/>
                        <wps:cNvCnPr/>
                        <wps:spPr>
                          <a:xfrm flipH="1">
                            <a:off x="12220" y="210501"/>
                            <a:ext cx="8" cy="302"/>
                          </a:xfrm>
                          <a:prstGeom prst="line">
                            <a:avLst/>
                          </a:prstGeom>
                          <a:ln w="19050" cap="flat" cmpd="sng">
                            <a:solidFill>
                              <a:srgbClr val="000000"/>
                            </a:solidFill>
                            <a:prstDash val="solid"/>
                            <a:headEnd type="none" w="med" len="med"/>
                            <a:tailEnd type="none" w="med" len="med"/>
                          </a:ln>
                        </wps:spPr>
                        <wps:bodyPr upright="1"/>
                      </wps:wsp>
                      <wps:wsp>
                        <wps:cNvPr id="3" name="直接连接符 3"/>
                        <wps:cNvCnPr/>
                        <wps:spPr>
                          <a:xfrm flipH="1">
                            <a:off x="14100" y="210507"/>
                            <a:ext cx="8" cy="302"/>
                          </a:xfrm>
                          <a:prstGeom prst="line">
                            <a:avLst/>
                          </a:prstGeom>
                          <a:ln w="19050" cap="flat" cmpd="sng">
                            <a:solidFill>
                              <a:srgbClr val="000000"/>
                            </a:solidFill>
                            <a:prstDash val="solid"/>
                            <a:headEnd type="none" w="med" len="med"/>
                            <a:tailEnd type="none" w="med" len="med"/>
                          </a:ln>
                        </wps:spPr>
                        <wps:bodyPr upright="1"/>
                      </wps:wsp>
                      <wps:wsp>
                        <wps:cNvPr id="20" name="直接连接符 20"/>
                        <wps:cNvCnPr/>
                        <wps:spPr>
                          <a:xfrm flipH="1">
                            <a:off x="16232" y="210526"/>
                            <a:ext cx="8" cy="302"/>
                          </a:xfrm>
                          <a:prstGeom prst="line">
                            <a:avLst/>
                          </a:prstGeom>
                          <a:ln w="19050" cap="flat" cmpd="sng">
                            <a:solidFill>
                              <a:srgbClr val="000000"/>
                            </a:solidFill>
                            <a:prstDash val="solid"/>
                            <a:headEnd type="none" w="med" len="med"/>
                            <a:tailEnd type="none" w="med" len="med"/>
                          </a:ln>
                        </wps:spPr>
                        <wps:bodyPr upright="1"/>
                      </wps:wsp>
                      <wps:wsp>
                        <wps:cNvPr id="9" name="直接连接符 9"/>
                        <wps:cNvCnPr/>
                        <wps:spPr>
                          <a:xfrm flipH="1">
                            <a:off x="18222" y="210505"/>
                            <a:ext cx="8" cy="302"/>
                          </a:xfrm>
                          <a:prstGeom prst="line">
                            <a:avLst/>
                          </a:prstGeom>
                          <a:ln w="19050" cap="flat" cmpd="sng">
                            <a:solidFill>
                              <a:srgbClr val="000000"/>
                            </a:solidFill>
                            <a:prstDash val="solid"/>
                            <a:headEnd type="none" w="med" len="med"/>
                            <a:tailEnd type="none" w="med" len="med"/>
                          </a:ln>
                        </wps:spPr>
                        <wps:bodyPr upright="1"/>
                      </wps:wsp>
                      <wps:wsp>
                        <wps:cNvPr id="6" name="直接连接符 6"/>
                        <wps:cNvCnPr/>
                        <wps:spPr>
                          <a:xfrm flipH="1">
                            <a:off x="20163" y="210508"/>
                            <a:ext cx="8" cy="302"/>
                          </a:xfrm>
                          <a:prstGeom prst="line">
                            <a:avLst/>
                          </a:prstGeom>
                          <a:ln w="19050" cap="flat" cmpd="sng">
                            <a:solidFill>
                              <a:srgbClr val="000000"/>
                            </a:solidFill>
                            <a:prstDash val="solid"/>
                            <a:headEnd type="none" w="med" len="med"/>
                            <a:tailEnd type="none" w="med" len="med"/>
                          </a:ln>
                        </wps:spPr>
                        <wps:bodyPr upright="1"/>
                      </wps:wsp>
                      <wps:wsp>
                        <wps:cNvPr id="11" name="直接箭头连接符 11"/>
                        <wps:cNvCnPr/>
                        <wps:spPr>
                          <a:xfrm flipH="1" flipV="1">
                            <a:off x="10477" y="209956"/>
                            <a:ext cx="363" cy="8"/>
                          </a:xfrm>
                          <a:prstGeom prst="straightConnector1">
                            <a:avLst/>
                          </a:prstGeom>
                          <a:ln w="9525" cap="flat" cmpd="sng">
                            <a:solidFill>
                              <a:srgbClr val="000000"/>
                            </a:solidFill>
                            <a:prstDash val="solid"/>
                            <a:headEnd type="none" w="med" len="med"/>
                            <a:tailEnd type="triangle" w="med" len="med"/>
                          </a:ln>
                        </wps:spPr>
                        <wps:bodyPr/>
                      </wps:wsp>
                      <wps:wsp>
                        <wps:cNvPr id="80" name="矩形 80"/>
                        <wps:cNvSpPr/>
                        <wps:spPr>
                          <a:xfrm>
                            <a:off x="13354" y="209751"/>
                            <a:ext cx="1548" cy="449"/>
                          </a:xfrm>
                          <a:prstGeom prst="rect">
                            <a:avLst/>
                          </a:prstGeom>
                          <a:noFill/>
                          <a:ln w="19050" cap="flat" cmpd="sng">
                            <a:solidFill>
                              <a:srgbClr val="000000"/>
                            </a:solidFill>
                            <a:prstDash val="solid"/>
                            <a:miter/>
                            <a:headEnd type="none" w="med" len="med"/>
                            <a:tailEnd type="none" w="med" len="med"/>
                          </a:ln>
                        </wps:spPr>
                        <wps:txbx>
                          <w:txbxContent>
                            <w:p w14:paraId="0DB59621">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现场指挥部</w:t>
                              </w:r>
                            </w:p>
                          </w:txbxContent>
                        </wps:txbx>
                        <wps:bodyPr vert="vert270" lIns="54000" tIns="54000" rIns="54000" bIns="54000" upright="1"/>
                      </wps:wsp>
                      <wps:wsp>
                        <wps:cNvPr id="87" name="直接箭头连接符 87"/>
                        <wps:cNvCnPr/>
                        <wps:spPr>
                          <a:xfrm flipH="1">
                            <a:off x="14116" y="210230"/>
                            <a:ext cx="1" cy="281"/>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63.2pt;margin-top:-488.85pt;height:325.8pt;width:699.75pt;mso-wrap-distance-left:9pt;mso-wrap-distance-right:9pt;rotation:-5898240f;z-index:-251655168;mso-width-relative:page;mso-height-relative:page;" coordorigin="7261,208631" coordsize="13995,6516" wrapcoords="21625 -46 14448 -46 14216 1246 13800 152 13661 -46 7364 -46 6808 2340 6808 3036 5512 3036 5326 3832 5326 6020 1298 6020 1298 6418 5326 6418 5882 21534 18476 21534 18661 6418 19819 6617 19958 6219 20143 4130 21625 4130 21625 -46" o:gfxdata="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">
                <o:lock v:ext="edit" aspectratio="f"/>
                <v:rect id="_x0000_s1026" o:spid="_x0000_s1026" o:spt="1" style="position:absolute;left:12012;top:208679;height:678;width:4139;" filled="f" stroked="t" coordsize="21600,21600" o:gfxdata="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Tiy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1BBEFCE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宋体"/>
                            <w:sz w:val="22"/>
                            <w:szCs w:val="22"/>
                            <w:lang w:eastAsia="zh-CN"/>
                          </w:rPr>
                        </w:pPr>
                        <w:r>
                          <w:rPr>
                            <w:rFonts w:hint="eastAsia" w:hAnsi="宋体" w:cs="宋体"/>
                            <w:sz w:val="22"/>
                            <w:szCs w:val="22"/>
                            <w:lang w:val="en-US" w:eastAsia="zh-CN"/>
                          </w:rPr>
                          <w:t>晋城市城区校园安全事故</w:t>
                        </w:r>
                        <w:r>
                          <w:rPr>
                            <w:rFonts w:hint="eastAsia" w:ascii="仿宋_GB2312" w:hAnsi="宋体" w:eastAsia="仿宋_GB2312" w:cs="宋体"/>
                            <w:sz w:val="22"/>
                            <w:szCs w:val="22"/>
                            <w:lang w:eastAsia="zh-CN"/>
                          </w:rPr>
                          <w:t>应急指挥部</w:t>
                        </w:r>
                      </w:p>
                    </w:txbxContent>
                  </v:textbox>
                </v:rect>
                <v:rect id="_x0000_s1026" o:spid="_x0000_s1026" o:spt="1" style="position:absolute;left:10827;top:209616;height:676;width:2024;" filled="f" stroked="t" coordsize="21600,21600" o:gfxdata="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ornbsAAADa&#10;AAAADwAAAAAAAAABACAAAAAiAAAAZHJzL2Rvd25yZXYueG1sUEsBAhQAFAAAAAgAh07iQDMvBZ47&#10;AAAAOQAAABAAAAAAAAAAAQAgAAAACgEAAGRycy9zaGFwZXhtbC54bWxQSwUGAAAAAAYABgBbAQAA&#10;tAMAAAAA&#10;">
                  <v:fill on="f" focussize="0,0"/>
                  <v:stroke weight="1.5pt" color="#000000" joinstyle="miter"/>
                  <v:imagedata o:title=""/>
                  <o:lock v:ext="edit" aspectratio="f"/>
                  <v:textbox style="layout-flow:vertical;mso-layout-flow-alt:bottom-to-top;">
                    <w:txbxContent>
                      <w:p w14:paraId="40D356AC">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区校园安全事故应</w:t>
                        </w:r>
                        <w:r>
                          <w:rPr>
                            <w:rFonts w:hint="eastAsia" w:ascii="仿宋_GB2312" w:hAnsi="仿宋_GB2312" w:eastAsia="仿宋_GB2312" w:cs="仿宋_GB2312"/>
                            <w:bCs/>
                            <w:color w:val="auto"/>
                            <w:kern w:val="0"/>
                            <w:sz w:val="21"/>
                            <w:szCs w:val="21"/>
                            <w:lang w:val="en-US" w:eastAsia="zh-CN"/>
                          </w:rPr>
                          <w:t>急指挥部办公室</w:t>
                        </w:r>
                      </w:p>
                    </w:txbxContent>
                  </v:textbox>
                </v:rect>
                <v:rect id="_x0000_s1026" o:spid="_x0000_s1026" o:spt="1" style="position:absolute;left:17218;top:211685;height:3440;width:1966;" filled="f" stroked="t" coordsize="21600,21600" o:gfxdata="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oA0+vQAA&#10;ANsAAAAPAAAAAAAAAAEAIAAAACIAAABkcnMvZG93bnJldi54bWxQSwECFAAUAAAACACHTuJAMy8F&#10;njsAAAA5AAAAEAAAAAAAAAABACAAAAAMAQAAZHJzL3NoYXBleG1sLnhtbFBLBQYAAAAABgAGAFsB&#10;AAC2AwAAAAA=&#10;">
                  <v:fill on="f" focussize="0,0"/>
                  <v:stroke weight="1.5pt" color="#000000" joinstyle="miter"/>
                  <v:imagedata o:title=""/>
                  <o:lock v:ext="edit" aspectratio="f"/>
                  <v:textbox inset="1mm,1mm,1mm,1mm" style="layout-flow:vertical;mso-layout-flow-alt:bottom-to-top;">
                    <w:txbxContent>
                      <w:p w14:paraId="02D0DB1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w:t>
                        </w:r>
                      </w:p>
                      <w:p w14:paraId="444F0E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val="en-US" w:eastAsia="zh-CN"/>
                          </w:rPr>
                          <w:t>区</w:t>
                        </w:r>
                        <w:r>
                          <w:rPr>
                            <w:rFonts w:hint="eastAsia" w:ascii="仿宋_GB2312" w:hAnsi="仿宋_GB2312" w:eastAsia="仿宋_GB2312" w:cs="仿宋_GB2312"/>
                            <w:color w:val="auto"/>
                            <w:sz w:val="18"/>
                            <w:szCs w:val="18"/>
                            <w:lang w:eastAsia="zh-CN"/>
                          </w:rPr>
                          <w:t>卫生健康和体育局</w:t>
                        </w:r>
                      </w:p>
                      <w:p w14:paraId="2FF129A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b/>
                            <w:bCs/>
                            <w:color w:val="auto"/>
                            <w:sz w:val="18"/>
                            <w:szCs w:val="18"/>
                            <w:highlight w:val="none"/>
                            <w:lang w:eastAsia="zh-CN"/>
                          </w:rPr>
                          <w:t>成员单位：</w:t>
                        </w:r>
                        <w:r>
                          <w:rPr>
                            <w:rFonts w:hint="eastAsia" w:cs="仿宋_GB2312"/>
                            <w:color w:val="auto"/>
                            <w:sz w:val="18"/>
                            <w:szCs w:val="18"/>
                            <w:highlight w:val="none"/>
                            <w:lang w:val="en-US" w:eastAsia="zh-CN"/>
                          </w:rPr>
                          <w:t>区</w:t>
                        </w:r>
                        <w:r>
                          <w:rPr>
                            <w:rFonts w:hint="eastAsia" w:ascii="仿宋_GB2312" w:hAnsi="仿宋_GB2312" w:eastAsia="仿宋_GB2312" w:cs="仿宋_GB2312"/>
                            <w:color w:val="auto"/>
                            <w:sz w:val="18"/>
                            <w:szCs w:val="18"/>
                            <w:highlight w:val="none"/>
                            <w:lang w:val="en-US" w:eastAsia="zh-CN"/>
                          </w:rPr>
                          <w:t>工业和信息化局</w:t>
                        </w:r>
                      </w:p>
                    </w:txbxContent>
                  </v:textbox>
                </v:rect>
                <v:rect id="_x0000_s1026" o:spid="_x0000_s1026" o:spt="1" style="position:absolute;left:17458;top:210825;height:483;width:1548;" filled="f" stroked="t" coordsize="21600,21600" o:gfxdata="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vhUe/&#10;AAAA2wAAAA8AAAAAAAAAAQAgAAAAIgAAAGRycy9kb3ducmV2LnhtbFBLAQIUABQAAAAIAIdO4kAz&#10;LwWeOwAAADkAAAAQAAAAAAAAAAEAIAAAAA4BAABkcnMvc2hhcGV4bWwueG1sUEsFBgAAAAAGAAYA&#10;WwEAALgDAAAAAA==&#10;">
                  <v:fill on="f" focussize="0,0"/>
                  <v:stroke weight="1.5pt" color="#000000" joinstyle="miter"/>
                  <v:imagedata o:title=""/>
                  <o:lock v:ext="edit" aspectratio="f"/>
                  <v:textbox style="layout-flow:vertical;mso-layout-flow-alt:bottom-to-top;">
                    <w:txbxContent>
                      <w:p w14:paraId="6361EB1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医学救援</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9317;top:210799;height:482;width:1531;" filled="f" stroked="t" coordsize="21600,21600" o:gfxdata="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jINy/&#10;AAAA2wAAAA8AAAAAAAAAAQAgAAAAIgAAAGRycy9kb3ducmV2LnhtbFBLAQIUABQAAAAIAIdO4kAz&#10;LwWeOwAAADkAAAAQAAAAAAAAAAEAIAAAAA4BAABkcnMvc2hhcGV4bWwueG1sUEsFBgAAAAAGAAYA&#10;WwEAALgDAAAAAA==&#10;">
                  <v:fill on="f" focussize="0,0"/>
                  <v:stroke weight="1.5pt" color="#000000" joinstyle="miter"/>
                  <v:imagedata o:title=""/>
                  <o:lock v:ext="edit" aspectratio="f"/>
                  <v:textbox style="layout-flow:vertical;mso-layout-flow-alt:bottom-to-top;">
                    <w:txbxContent>
                      <w:p w14:paraId="518ED92F">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应急处置</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13444;top:210815;height:482;width:1548;" filled="f" stroked="t" coordsize="21600,21600" o:gfxdata="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6Ch2&#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70818E1B">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社会稳定组</w:t>
                        </w:r>
                      </w:p>
                    </w:txbxContent>
                  </v:textbox>
                </v:rect>
                <v:rect id="_x0000_s1026" o:spid="_x0000_s1026" o:spt="1" style="position:absolute;left:11463;top:210812;height:482;width:1548;" filled="f" stroked="t" coordsize="21600,21600" o:gfxdata="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pI3t&#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7041834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pPr>
                        <w:r>
                          <w:rPr>
                            <w:rFonts w:hint="eastAsia" w:cs="仿宋_GB2312"/>
                            <w:bCs/>
                            <w:color w:val="auto"/>
                            <w:kern w:val="0"/>
                            <w:sz w:val="21"/>
                            <w:szCs w:val="21"/>
                            <w:lang w:val="en-US" w:eastAsia="zh-CN"/>
                          </w:rPr>
                          <w:t>应急保障</w:t>
                        </w:r>
                        <w:r>
                          <w:rPr>
                            <w:rFonts w:hint="eastAsia" w:ascii="仿宋_GB2312" w:hAnsi="仿宋_GB2312" w:eastAsia="仿宋_GB2312" w:cs="仿宋_GB2312"/>
                            <w:bCs/>
                            <w:color w:val="auto"/>
                            <w:kern w:val="0"/>
                            <w:sz w:val="21"/>
                            <w:szCs w:val="21"/>
                            <w:lang w:val="en-US" w:eastAsia="zh-CN"/>
                          </w:rPr>
                          <w:t>组</w:t>
                        </w:r>
                        <w:r>
                          <w:rPr>
                            <w:rFonts w:hint="eastAsia"/>
                          </w:rPr>
                          <w:t>组</w:t>
                        </w:r>
                      </w:p>
                    </w:txbxContent>
                  </v:textbox>
                </v:rect>
                <v:rect id="_x0000_s1026" o:spid="_x0000_s1026" o:spt="1" style="position:absolute;left:15455;top:210823;height:482;width:1548;" filled="f" stroked="t" coordsize="21600,21600" o:gfxdata="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n4vuvQAA&#10;ANsAAAAPAAAAAAAAAAEAIAAAACIAAABkcnMvZG93bnJldi54bWxQSwECFAAUAAAACACHTuJAMy8F&#10;njsAAAA5AAAAEAAAAAAAAAABACAAAAAMAQAAZHJzL3NoYXBleG1sLnhtbFBLBQYAAAAABgAGAFsB&#10;AAC2AwAAAAA=&#10;">
                  <v:fill on="f" focussize="0,0"/>
                  <v:stroke weight="1.5pt" color="#000000" joinstyle="miter"/>
                  <v:imagedata o:title=""/>
                  <o:lock v:ext="edit" aspectratio="f"/>
                  <v:textbox style="layout-flow:vertical;mso-layout-flow-alt:bottom-to-top;">
                    <w:txbxContent>
                      <w:p w14:paraId="4908CA4E">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宣传报道</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9045;top:211672;height:3474;width:1909;" filled="f" stroked="t" coordsize="21600,21600" o:gfxdata="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En0+8AAAA&#10;2wAAAA8AAAAAAAAAAQAgAAAAIgAAAGRycy9kb3ducmV2LnhtbFBLAQIUABQAAAAIAIdO4kAzLwWe&#10;OwAAADkAAAAQAAAAAAAAAAEAIAAAAAsBAABkcnMvc2hhcGV4bWwueG1sUEsFBgAAAAAGAAYAWwEA&#10;ALUDAAAAAA==&#10;">
                  <v:fill on="f" focussize="0,0"/>
                  <v:stroke weight="1.5pt" color="#000000" joinstyle="miter"/>
                  <v:imagedata o:title=""/>
                  <o:lock v:ext="edit" aspectratio="f"/>
                  <v:textbox inset="1mm,1mm,1mm,1mm" style="layout-flow:vertical;mso-layout-flow-alt:bottom-to-top;">
                    <w:txbxContent>
                      <w:p w14:paraId="43E0B82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区教育局</w:t>
                        </w:r>
                      </w:p>
                      <w:p w14:paraId="599634A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u w:val="none"/>
                            <w:lang w:eastAsia="zh-CN"/>
                          </w:rPr>
                          <w:t>区政府办、区自然资源局、区住房和城乡建设管理局、区文化和旅游局、区卫生健康和体育局、区应急管理局、区市场监督管理局、市公安局城区分局、区人民武装部、区消防救援大队、事发地镇（街道）、事发学校</w:t>
                        </w:r>
                      </w:p>
                    </w:txbxContent>
                  </v:textbox>
                </v:rect>
                <v:rect id="_x0000_s1026" o:spid="_x0000_s1026" o:spt="1" style="position:absolute;left:15227;top:211683;height:3446;width:1876;" filled="f" stroked="t" coordsize="21600,21600" o:gfxdata="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GsCb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inset="1mm,1mm,1mm,1mm" style="layout-flow:vertical;mso-layout-flow-alt:bottom-to-top;">
                    <w:txbxContent>
                      <w:p w14:paraId="633D822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11F6EE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val="en-US" w:eastAsia="zh-CN"/>
                          </w:rPr>
                        </w:pPr>
                        <w:r>
                          <w:rPr>
                            <w:rFonts w:hint="eastAsia" w:cs="仿宋_GB2312"/>
                            <w:b w:val="0"/>
                            <w:bCs w:val="0"/>
                            <w:color w:val="auto"/>
                            <w:sz w:val="18"/>
                            <w:szCs w:val="18"/>
                            <w:lang w:val="en-US" w:eastAsia="zh-CN"/>
                          </w:rPr>
                          <w:t>区</w:t>
                        </w:r>
                        <w:r>
                          <w:rPr>
                            <w:rFonts w:hint="eastAsia" w:ascii="仿宋_GB2312" w:hAnsi="仿宋_GB2312" w:eastAsia="仿宋_GB2312" w:cs="仿宋_GB2312"/>
                            <w:b w:val="0"/>
                            <w:bCs w:val="0"/>
                            <w:color w:val="auto"/>
                            <w:sz w:val="18"/>
                            <w:szCs w:val="18"/>
                            <w:lang w:val="en-US" w:eastAsia="zh-CN"/>
                          </w:rPr>
                          <w:t>委宣传部</w:t>
                        </w:r>
                      </w:p>
                      <w:p w14:paraId="5EF117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、区应急管理局、区融媒体中心</w:t>
                        </w:r>
                      </w:p>
                    </w:txbxContent>
                  </v:textbox>
                </v:rect>
                <v:rect id="_x0000_s1026" o:spid="_x0000_s1026" o:spt="1" style="position:absolute;left:11088;top:211669;height:3474;width:2240;" filled="f" stroked="t" coordsize="21600,21600" o:gfxdata="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5m+O8AAAA&#10;2wAAAA8AAAAAAAAAAQAgAAAAIgAAAGRycy9kb3ducmV2LnhtbFBLAQIUABQAAAAIAIdO4kAzLwWe&#10;OwAAADkAAAAQAAAAAAAAAAEAIAAAAAsBAABkcnMvc2hhcGV4bWwueG1sUEsFBgAAAAAGAAYAWwEA&#10;ALUDAAAAAA==&#10;">
                  <v:fill on="f" focussize="0,0"/>
                  <v:stroke weight="1.5pt" color="#000000" joinstyle="miter"/>
                  <v:imagedata o:title=""/>
                  <o:lock v:ext="edit" aspectratio="f"/>
                  <v:textbox inset="1mm,1mm,1mm,1mm" style="layout-flow:vertical;mso-layout-flow-alt:bottom-to-top;">
                    <w:txbxContent>
                      <w:p w14:paraId="3A772BB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事发地镇（街道）</w:t>
                        </w:r>
                      </w:p>
                      <w:p w14:paraId="56C80E4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、区工业和信息化局、区民政局、区财政局、区交通运输局、区气象局、国网晋城供电公司城区供电中心、中国移动通信集团山西有限公司城区分公司、中国</w:t>
                        </w:r>
                        <w:r>
                          <w:rPr>
                            <w:rFonts w:hint="eastAsia" w:cs="仿宋_GB2312"/>
                            <w:color w:val="auto"/>
                            <w:sz w:val="18"/>
                            <w:szCs w:val="18"/>
                            <w:highlight w:val="none"/>
                            <w:lang w:eastAsia="zh-CN"/>
                          </w:rPr>
                          <w:t>联合</w:t>
                        </w:r>
                        <w:r>
                          <w:rPr>
                            <w:rFonts w:hint="eastAsia" w:ascii="仿宋_GB2312" w:hAnsi="仿宋_GB2312" w:eastAsia="仿宋_GB2312" w:cs="仿宋_GB2312"/>
                            <w:color w:val="auto"/>
                            <w:sz w:val="18"/>
                            <w:szCs w:val="18"/>
                            <w:lang w:eastAsia="zh-CN"/>
                          </w:rPr>
                          <w:t>网络通信有限公司晋城市城区分公司</w:t>
                        </w:r>
                        <w:r>
                          <w:rPr>
                            <w:rFonts w:hint="eastAsia" w:cs="仿宋_GB2312"/>
                            <w:color w:val="auto"/>
                            <w:sz w:val="18"/>
                            <w:szCs w:val="18"/>
                            <w:lang w:eastAsia="zh-CN"/>
                          </w:rPr>
                          <w:t>、</w:t>
                        </w:r>
                        <w:r>
                          <w:rPr>
                            <w:rFonts w:hint="eastAsia" w:ascii="仿宋_GB2312" w:hAnsi="仿宋_GB2312" w:eastAsia="仿宋_GB2312" w:cs="仿宋_GB2312"/>
                            <w:color w:val="auto"/>
                            <w:sz w:val="18"/>
                            <w:szCs w:val="18"/>
                            <w:lang w:eastAsia="zh-CN"/>
                          </w:rPr>
                          <w:t>中国人寿财产保险股份有限公司</w:t>
                        </w:r>
                      </w:p>
                    </w:txbxContent>
                  </v:textbox>
                </v:rect>
                <v:rect id="_x0000_s1026" o:spid="_x0000_s1026" o:spt="1" style="position:absolute;left:13453;top:211667;height:3481;width:1562;" filled="f" stroked="t" coordsize="21600,21600" o:gfxdata="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zMeDugAAANsA&#10;AAAPAAAAAAAAAAEAIAAAACIAAABkcnMvZG93bnJldi54bWxQSwECFAAUAAAACACHTuJAMy8FnjsA&#10;AAA5AAAAEAAAAAAAAAABACAAAAAJAQAAZHJzL3NoYXBleG1sLnhtbFBLBQYAAAAABgAGAFsBAACz&#10;AwAAAAA=&#10;">
                  <v:fill on="f" focussize="0,0"/>
                  <v:stroke weight="1.5pt" color="#000000" joinstyle="miter"/>
                  <v:imagedata o:title=""/>
                  <o:lock v:ext="edit" aspectratio="f"/>
                  <v:textbox inset="1mm,1mm,1mm,1mm" style="layout-flow:vertical;mso-layout-flow-alt:bottom-to-top;">
                    <w:txbxContent>
                      <w:p w14:paraId="3AA173F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市公安局城区分局</w:t>
                        </w:r>
                      </w:p>
                      <w:p w14:paraId="780130F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区委统战部、区政府办、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、区应急管理局、区残疾人联合会</w:t>
                        </w:r>
                      </w:p>
                    </w:txbxContent>
                  </v:textbox>
                </v:rect>
                <v:rect id="_x0000_s1026" o:spid="_x0000_s1026" o:spt="1" style="position:absolute;left:7349;top:210801;height:482;width:1531;" filled="f" stroked="t" coordsize="21600,21600" o:gfxdata="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lINE&#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4B6E05F8">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应急综合</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7261;top:211672;height:3463;width:1637;" filled="f" stroked="t" coordsize="21600,21600" o:gfxdata="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A1Pni2AAAA2wAAAA8A&#10;AAAAAAAAAQAgAAAAIgAAAGRycy9kb3ducmV2LnhtbFBLAQIUABQAAAAIAIdO4kAzLwWeOwAAADkA&#10;AAAQAAAAAAAAAAEAIAAAAAUBAABkcnMvc2hhcGV4bWwueG1sUEsFBgAAAAAGAAYAWwEAAK8DAAAA&#10;AA==&#10;">
                  <v:fill on="f" focussize="0,0"/>
                  <v:stroke weight="1.5pt" color="#000000" joinstyle="miter"/>
                  <v:imagedata o:title=""/>
                  <o:lock v:ext="edit" aspectratio="f"/>
                  <v:textbox inset="1mm,1mm,1mm,1mm" style="layout-flow:vertical;mso-layout-flow-alt:bottom-to-top;">
                    <w:txbxContent>
                      <w:p w14:paraId="71DD28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C2437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eastAsia="zh-CN"/>
                          </w:rPr>
                          <w:t>区教育局</w:t>
                        </w:r>
                      </w:p>
                      <w:p w14:paraId="5F934D4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区委宣传部、</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、区应急管理局、事发地镇（街道）</w:t>
                        </w:r>
                      </w:p>
                    </w:txbxContent>
                  </v:textbox>
                </v:rect>
                <v:line id="_x0000_s1026" o:spid="_x0000_s1026" o:spt="20" style="position:absolute;left:16144;top:209088;height:1;width:475;"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_x0000_s1026" o:spid="_x0000_s1026" o:spt="1" style="position:absolute;left:16636;top:208631;height:1198;width:4621;" filled="f" stroked="t" coordsize="21600,21600" o:gfxdata="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16v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7E56F4C2">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
                            <w:bCs w:val="0"/>
                            <w:color w:val="auto"/>
                            <w:kern w:val="0"/>
                            <w:sz w:val="21"/>
                            <w:szCs w:val="21"/>
                            <w:lang w:val="en-US" w:eastAsia="zh-CN"/>
                          </w:rPr>
                        </w:pPr>
                        <w:r>
                          <w:rPr>
                            <w:rFonts w:hint="eastAsia" w:cs="仿宋_GB2312"/>
                            <w:b/>
                            <w:bCs w:val="0"/>
                            <w:color w:val="auto"/>
                            <w:kern w:val="0"/>
                            <w:sz w:val="21"/>
                            <w:szCs w:val="21"/>
                            <w:lang w:val="en-US" w:eastAsia="zh-CN"/>
                          </w:rPr>
                          <w:t>指 挥 长：</w:t>
                        </w:r>
                        <w:r>
                          <w:rPr>
                            <w:rFonts w:hint="eastAsia" w:cs="仿宋_GB2312"/>
                            <w:b w:val="0"/>
                            <w:bCs/>
                            <w:color w:val="auto"/>
                            <w:kern w:val="0"/>
                            <w:sz w:val="21"/>
                            <w:szCs w:val="21"/>
                            <w:lang w:val="en-US" w:eastAsia="zh-CN"/>
                          </w:rPr>
                          <w:t>区政府分管教育工作的副区长</w:t>
                        </w:r>
                      </w:p>
                      <w:p w14:paraId="759BC2A7">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Cs/>
                            <w:color w:val="auto"/>
                            <w:kern w:val="0"/>
                            <w:sz w:val="21"/>
                            <w:szCs w:val="21"/>
                            <w:lang w:val="en-US" w:eastAsia="zh-CN"/>
                          </w:rPr>
                        </w:pPr>
                        <w:r>
                          <w:rPr>
                            <w:rFonts w:hint="eastAsia" w:cs="仿宋_GB2312"/>
                            <w:b/>
                            <w:bCs w:val="0"/>
                            <w:color w:val="auto"/>
                            <w:kern w:val="0"/>
                            <w:sz w:val="21"/>
                            <w:szCs w:val="21"/>
                            <w:lang w:val="en-US" w:eastAsia="zh-CN"/>
                          </w:rPr>
                          <w:t>副指挥长：</w:t>
                        </w:r>
                        <w:r>
                          <w:rPr>
                            <w:rFonts w:hint="eastAsia" w:cs="仿宋_GB2312"/>
                            <w:bCs/>
                            <w:color w:val="auto"/>
                            <w:kern w:val="0"/>
                            <w:sz w:val="21"/>
                            <w:szCs w:val="21"/>
                            <w:lang w:val="en-US" w:eastAsia="zh-CN"/>
                          </w:rPr>
                          <w:t>区政府办公室协调教育工作的副主任、区教育局局长、区应急管理局局长、区人武部副部长兼军事科科长、区消防救援大队大队长</w:t>
                        </w:r>
                      </w:p>
                    </w:txbxContent>
                  </v:textbox>
                </v:rect>
                <v:rect id="_x0000_s1026" o:spid="_x0000_s1026" o:spt="1" style="position:absolute;left:7762;top:209588;height:701;width:2728;" filled="f" stroked="t" coordsize="21600,21600" o:gfxdata="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0RuX7gAAADaAAAA&#10;DwAAAAAAAAABACAAAAAiAAAAZHJzL2Rvd25yZXYueG1sUEsBAhQAFAAAAAgAh07iQDMvBZ47AAAA&#10;OQAAABAAAAAAAAAAAQAgAAAABwEAAGRycy9zaGFwZXhtbC54bWxQSwUGAAAAAAYABgBbAQAAsQMA&#10;AAAA&#10;">
                  <v:fill on="f" focussize="0,0"/>
                  <v:stroke weight="1.5pt" color="#000000" joinstyle="miter"/>
                  <v:imagedata o:title=""/>
                  <o:lock v:ext="edit" aspectratio="f"/>
                  <v:textbox inset="1mm,1mm,1mm,1mm" style="layout-flow:vertical;mso-layout-flow-alt:bottom-to-top;">
                    <w:txbxContent>
                      <w:p w14:paraId="0D287953">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区指挥部办公室设在区教育局，局长兼任办公室主任</w:t>
                        </w:r>
                      </w:p>
                    </w:txbxContent>
                  </v:textbox>
                </v:rect>
                <v:shape id="_x0000_s1026" o:spid="_x0000_s1026" o:spt="32" type="#_x0000_t32" style="position:absolute;left:14122;top:209378;height:373;width:6;" filled="f" stroked="t" coordsize="21600,21600" o:gfxdata="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LSF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_x0000_s1026" o:spid="_x0000_s1026" o:spt="1" style="position:absolute;left:19435;top:210824;height:481;width:1545;" filled="f" stroked="t" coordsize="21600,21600" o:gfxdata="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kYdM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283C5F44">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技术专家组</w:t>
                        </w:r>
                      </w:p>
                    </w:txbxContent>
                  </v:textbox>
                </v:rect>
                <v:rect id="_x0000_s1026" o:spid="_x0000_s1026" o:spt="1" style="position:absolute;left:19263;top:211683;height:3440;width:1989;" filled="f" stroked="t" coordsize="21600,21600" o:gfxdata="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FQQO2AAAA2wAAAA8A&#10;AAAAAAAAAQAgAAAAIgAAAGRycy9kb3ducmV2LnhtbFBLAQIUABQAAAAIAIdO4kAzLwWeOwAAADkA&#10;AAAQAAAAAAAAAAEAIAAAAAUBAABkcnMvc2hhcGV4bWwueG1sUEsFBgAAAAAGAAYAWwEAAK8DAAAA&#10;AA==&#10;">
                  <v:fill on="f" focussize="0,0"/>
                  <v:stroke weight="1.5pt" color="#000000" joinstyle="miter"/>
                  <v:imagedata o:title=""/>
                  <o:lock v:ext="edit" aspectratio="f"/>
                  <v:textbox inset="1mm,1mm,1mm,1mm" style="layout-flow:vertical;mso-layout-flow-alt:bottom-to-top;">
                    <w:txbxContent>
                      <w:p w14:paraId="692A07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EE5BA9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cs="仿宋_GB2312"/>
                            <w:color w:val="auto"/>
                            <w:sz w:val="18"/>
                            <w:szCs w:val="18"/>
                            <w:lang w:val="en-US" w:eastAsia="zh-CN"/>
                          </w:rPr>
                          <w:t>区教育局</w:t>
                        </w:r>
                        <w:r>
                          <w:rPr>
                            <w:rFonts w:hint="eastAsia" w:ascii="仿宋_GB2312" w:hAnsi="仿宋_GB2312" w:eastAsia="仿宋_GB2312" w:cs="仿宋_GB2312"/>
                            <w:color w:val="auto"/>
                            <w:sz w:val="18"/>
                            <w:szCs w:val="18"/>
                            <w:lang w:val="en-US" w:eastAsia="zh-CN"/>
                          </w:rPr>
                          <w:t>、</w:t>
                        </w:r>
                      </w:p>
                      <w:p w14:paraId="47040C5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color w:val="auto"/>
                            <w:sz w:val="18"/>
                            <w:szCs w:val="18"/>
                            <w:lang w:val="en-US" w:eastAsia="zh-CN"/>
                          </w:rPr>
                          <w:t>区应急管理局</w:t>
                        </w:r>
                      </w:p>
                      <w:p w14:paraId="441A8CA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bCs/>
                            <w:color w:val="auto"/>
                            <w:sz w:val="18"/>
                            <w:szCs w:val="18"/>
                            <w:lang w:eastAsia="zh-CN"/>
                          </w:rPr>
                          <w:t>成员</w:t>
                        </w:r>
                        <w:r>
                          <w:rPr>
                            <w:rFonts w:hint="eastAsia" w:ascii="仿宋_GB2312" w:hAnsi="仿宋_GB2312" w:eastAsia="仿宋_GB2312" w:cs="仿宋_GB2312"/>
                            <w:b/>
                            <w:bCs/>
                            <w:color w:val="auto"/>
                            <w:sz w:val="18"/>
                            <w:szCs w:val="18"/>
                            <w:lang w:val="en-US" w:eastAsia="zh-CN"/>
                          </w:rPr>
                          <w:t>单位</w:t>
                        </w:r>
                        <w:r>
                          <w:rPr>
                            <w:rFonts w:hint="eastAsia" w:ascii="仿宋_GB2312" w:hAnsi="仿宋_GB2312" w:eastAsia="仿宋_GB2312" w:cs="仿宋_GB2312"/>
                            <w:b/>
                            <w:bCs/>
                            <w:color w:val="auto"/>
                            <w:sz w:val="18"/>
                            <w:szCs w:val="18"/>
                            <w:lang w:eastAsia="zh-CN"/>
                          </w:rPr>
                          <w:t>：</w:t>
                        </w:r>
                        <w:r>
                          <w:rPr>
                            <w:rFonts w:hint="eastAsia" w:ascii="仿宋_GB2312" w:hAnsi="仿宋_GB2312" w:eastAsia="仿宋_GB2312" w:cs="仿宋_GB2312"/>
                            <w:b w:val="0"/>
                            <w:bCs w:val="0"/>
                            <w:color w:val="auto"/>
                            <w:sz w:val="18"/>
                            <w:szCs w:val="18"/>
                            <w:lang w:eastAsia="zh-CN"/>
                          </w:rPr>
                          <w:t>区自然资源局、区住房和城乡建设管理局、区文化和旅游局、区卫生健康和体育局、区应急管理局、市公安局城区分局、区消防救援大队</w:t>
                        </w:r>
                      </w:p>
                    </w:txbxContent>
                  </v:textbox>
                </v:rect>
                <v:shape id="_x0000_s1026" o:spid="_x0000_s1026" o:spt="32" type="#_x0000_t32" style="position:absolute;left:8127;top:211305;flip:x;height:344;width:8;" filled="f" stroked="t" coordsize="21600,21600" o:gfxdata="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PmN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2840;top:209934;flip:x y;height:6;width:513;" filled="f" stroked="t" coordsize="21600,21600" o:gfxdata="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MeI+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10051;top:211301;flip:x;height:344;width:8;" filled="f" stroked="t" coordsize="21600,21600" o:gfxdata="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NEsG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2232;top:211311;flip:x;height:344;width:8;" filled="f" stroked="t" coordsize="21600,21600" o:gfxdata="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eO6d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4143;top:211324;flip:x;height:344;width:8;" filled="f" stroked="t" coordsize="21600,21600" o:gfxdata="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ih/M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_x0000_s1026" o:spid="_x0000_s1026" o:spt="32" type="#_x0000_t32" style="position:absolute;left:16215;top:211331;flip:x;height:344;width:8;" filled="f" stroked="t" coordsize="21600,21600" o:gfxdata="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67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8217;top:211315;flip:x;height:344;width:8;" filled="f" stroked="t" coordsize="21600,21600" o:gfxdata="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Q+ie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20183;top:211319;flip:x;height:344;width:8;" filled="f" stroked="t" coordsize="21600,21600" o:gfxdata="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iBu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line id="_x0000_s1026" o:spid="_x0000_s1026" o:spt="20" style="position:absolute;left:8146;top:210505;flip:x y;height:9;width:12029;" filled="f" stroked="t" coordsize="21600,21600" o:gfxdata="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QqxPrgAAADbAAAA&#10;DwAAAAAAAAABACAAAAAiAAAAZHJzL2Rvd25yZXYueG1sUEsBAhQAFAAAAAgAh07iQDMvBZ47AAAA&#10;OQAAABAAAAAAAAAAAQAgAAAABwEAAGRycy9zaGFwZXhtbC54bWxQSwUGAAAAAAYABgBbAQAAsQMA&#10;AAAA&#10;">
                  <v:fill on="f" focussize="0,0"/>
                  <v:stroke weight="1.5pt" color="#000000" joinstyle="round"/>
                  <v:imagedata o:title=""/>
                  <o:lock v:ext="edit" aspectratio="f"/>
                </v:line>
                <v:line id="_x0000_s1026" o:spid="_x0000_s1026" o:spt="20" style="position:absolute;left:8159;top:210494;height:309;width:1;" filled="f" stroked="t" coordsize="21600,21600" o:gfxdata="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gewi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line id="_x0000_s1026" o:spid="_x0000_s1026" o:spt="20" style="position:absolute;left:10048;top:210511;flip:x;height:302;width:8;" filled="f" stroked="t" coordsize="21600,21600" o:gfxdata="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XpGuAtwAAANoAAAAP&#10;AAAAAAAAAAEAIAAAACIAAABkcnMvZG93bnJldi54bWxQSwECFAAUAAAACACHTuJAMy8FnjsAAAA5&#10;AAAAEAAAAAAAAAABACAAAAAGAQAAZHJzL3NoYXBleG1sLnhtbFBLBQYAAAAABgAGAFsBAACwAwAA&#10;AAA=&#10;">
                  <v:fill on="f" focussize="0,0"/>
                  <v:stroke weight="1.5pt" color="#000000" joinstyle="round"/>
                  <v:imagedata o:title=""/>
                  <o:lock v:ext="edit" aspectratio="f"/>
                </v:line>
                <v:line id="_x0000_s1026" o:spid="_x0000_s1026" o:spt="20" style="position:absolute;left:12220;top:210501;flip:x;height:302;width:8;" filled="f" stroked="t" coordsize="21600,21600" o:gfxdata="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cBVm+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14100;top:210507;flip:x;height:302;width:8;" filled="f" stroked="t" coordsize="21600,21600" o:gfxdata="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g6UGy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16232;top:210526;flip:x;height:302;width:8;" filled="f" stroked="t" coordsize="21600,21600" o:gfxdata="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4aory5AAAA2wAA&#10;AA8AAAAAAAAAAQAgAAAAIgAAAGRycy9kb3ducmV2LnhtbFBLAQIUABQAAAAIAIdO4kAzLwWeOwAA&#10;ADkAAAAQAAAAAAAAAAEAIAAAAAgBAABkcnMvc2hhcGV4bWwueG1sUEsFBgAAAAAGAAYAWwEAALID&#10;AAAAAA==&#10;">
                  <v:fill on="f" focussize="0,0"/>
                  <v:stroke weight="1.5pt" color="#000000" joinstyle="round"/>
                  <v:imagedata o:title=""/>
                  <o:lock v:ext="edit" aspectratio="f"/>
                </v:line>
                <v:line id="_x0000_s1026" o:spid="_x0000_s1026" o:spt="20" style="position:absolute;left:18222;top:210505;flip:x;height:302;width:8;" filled="f" stroked="t" coordsize="21600,21600" o:gfxdata="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SZ4a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20163;top:210508;flip:x;height:302;width:8;" filled="f" stroked="t" coordsize="21600,21600" o:gfxdata="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N8/S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shape id="_x0000_s1026" o:spid="_x0000_s1026" o:spt="32" type="#_x0000_t32" style="position:absolute;left:10477;top:209956;flip:x y;height:8;width:363;" filled="f" stroked="t" coordsize="21600,21600" o:gfxdata="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wgI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_x0000_s1026" o:spid="_x0000_s1026" o:spt="1" style="position:absolute;left:13354;top:209751;height:449;width:1548;" filled="f" stroked="t" coordsize="21600,21600" o:gfxdata="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5ywsugAAANsA&#10;AAAPAAAAAAAAAAEAIAAAACIAAABkcnMvZG93bnJldi54bWxQSwECFAAUAAAACACHTuJAMy8FnjsA&#10;AAA5AAAAEAAAAAAAAAABACAAAAAJAQAAZHJzL3NoYXBleG1sLnhtbFBLBQYAAAAABgAGAFsBAACz&#10;AwAAAAA=&#10;">
                  <v:fill on="f" focussize="0,0"/>
                  <v:stroke weight="1.5pt" color="#000000" joinstyle="miter"/>
                  <v:imagedata o:title=""/>
                  <o:lock v:ext="edit" aspectratio="f"/>
                  <v:textbox inset="1.5mm,1.5mm,1.5mm,1.5mm" style="layout-flow:vertical;mso-layout-flow-alt:bottom-to-top;">
                    <w:txbxContent>
                      <w:p w14:paraId="0DB59621">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现场指挥部</w:t>
                        </w:r>
                      </w:p>
                    </w:txbxContent>
                  </v:textbox>
                </v:rect>
                <v:shape id="_x0000_s1026" o:spid="_x0000_s1026" o:spt="32" type="#_x0000_t32" style="position:absolute;left:14116;top:210230;flip:x;height:281;width:1;" filled="f" stroked="t" coordsize="21600,21600" o:gfxdata="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sa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w10:wrap type="through"/>
              </v:group>
            </w:pict>
          </mc:Fallback>
        </mc:AlternateContent>
      </w:r>
    </w:p>
    <w:p w14:paraId="51F56CF1">
      <w:pPr>
        <w:rPr>
          <w:rFonts w:hint="default" w:ascii="Times New Roman" w:hAnsi="Times New Roman" w:cs="Times New Roman"/>
          <w:color w:val="auto"/>
          <w:spacing w:val="0"/>
          <w:u w:val="none"/>
        </w:rPr>
        <w:sectPr>
          <w:pgSz w:w="11907" w:h="16840"/>
          <w:pgMar w:top="2098" w:right="1474" w:bottom="1814" w:left="1587" w:header="851" w:footer="1417" w:gutter="0"/>
          <w:pgNumType w:fmt="numberInDash"/>
          <w:cols w:space="720" w:num="1"/>
          <w:textDirection w:val="lrTb"/>
          <w:rtlGutter w:val="0"/>
          <w:docGrid w:type="linesAndChars" w:linePitch="579" w:charSpace="-160"/>
        </w:sectPr>
      </w:pPr>
      <w:r>
        <w:rPr>
          <w:rFonts w:hint="default" w:ascii="Times New Roman" w:hAnsi="Times New Roman" w:cs="Times New Roman"/>
          <w:color w:val="auto"/>
          <w:spacing w:val="0"/>
          <w:u w:val="none"/>
        </w:rPr>
        <w:br w:type="page"/>
      </w:r>
    </w:p>
    <w:p w14:paraId="257C8647">
      <w:pPr>
        <w:ind w:left="0" w:leftChars="0" w:firstLine="0" w:firstLineChars="0"/>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附录8.3</w:t>
      </w:r>
    </w:p>
    <w:p w14:paraId="615E044F">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w:t>
      </w:r>
    </w:p>
    <w:p w14:paraId="7F55873D">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应急指挥部及其成员单位职责</w:t>
      </w:r>
    </w:p>
    <w:tbl>
      <w:tblPr>
        <w:tblStyle w:val="2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2"/>
        <w:gridCol w:w="5671"/>
      </w:tblGrid>
      <w:tr w14:paraId="44E0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trPr>
        <w:tc>
          <w:tcPr>
            <w:tcW w:w="1543" w:type="pct"/>
            <w:noWrap w:val="0"/>
            <w:vAlign w:val="top"/>
          </w:tcPr>
          <w:p w14:paraId="448069A1">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8"/>
                <w:szCs w:val="28"/>
                <w:u w:val="none"/>
                <w:vertAlign w:val="baseline"/>
              </w:rPr>
            </w:pPr>
            <w:r>
              <w:rPr>
                <w:rFonts w:hint="default" w:ascii="Times New Roman" w:hAnsi="Times New Roman" w:eastAsia="仿宋_GB2312" w:cs="Times New Roman"/>
                <w:b/>
                <w:bCs/>
                <w:color w:val="auto"/>
                <w:spacing w:val="0"/>
                <w:sz w:val="28"/>
                <w:szCs w:val="28"/>
                <w:u w:val="none"/>
              </w:rPr>
              <w:t>单位名称</w:t>
            </w:r>
          </w:p>
        </w:tc>
        <w:tc>
          <w:tcPr>
            <w:tcW w:w="3456" w:type="pct"/>
            <w:noWrap w:val="0"/>
            <w:vAlign w:val="top"/>
          </w:tcPr>
          <w:p w14:paraId="0E1F5798">
            <w:pPr>
              <w:keepNext w:val="0"/>
              <w:keepLines w:val="0"/>
              <w:pageBreakBefore w:val="0"/>
              <w:widowControl w:val="0"/>
              <w:kinsoku/>
              <w:wordWrap/>
              <w:overflowPunct/>
              <w:topLinePunct w:val="0"/>
              <w:autoSpaceDE/>
              <w:autoSpaceDN/>
              <w:bidi w:val="0"/>
              <w:adjustRightInd/>
              <w:snapToGrid/>
              <w:spacing w:line="221" w:lineRule="auto"/>
              <w:ind w:left="0" w:leftChars="0" w:firstLine="0" w:firstLineChars="0"/>
              <w:jc w:val="center"/>
              <w:textAlignment w:val="auto"/>
              <w:rPr>
                <w:rFonts w:hint="default" w:ascii="Times New Roman" w:hAnsi="Times New Roman" w:eastAsia="仿宋_GB2312" w:cs="Times New Roman"/>
                <w:color w:val="auto"/>
                <w:spacing w:val="0"/>
                <w:sz w:val="28"/>
                <w:szCs w:val="28"/>
                <w:u w:val="none"/>
                <w:vertAlign w:val="baseline"/>
              </w:rPr>
            </w:pPr>
            <w:r>
              <w:rPr>
                <w:rFonts w:hint="default" w:ascii="Times New Roman" w:hAnsi="Times New Roman" w:eastAsia="仿宋_GB2312" w:cs="Times New Roman"/>
                <w:b/>
                <w:bCs/>
                <w:color w:val="auto"/>
                <w:spacing w:val="0"/>
                <w:sz w:val="28"/>
                <w:szCs w:val="28"/>
                <w:u w:val="none"/>
              </w:rPr>
              <w:t>主</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要</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职</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责</w:t>
            </w:r>
          </w:p>
        </w:tc>
      </w:tr>
      <w:tr w14:paraId="125C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60D0FB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区政府办</w:t>
            </w:r>
          </w:p>
        </w:tc>
        <w:tc>
          <w:tcPr>
            <w:tcW w:w="3456" w:type="pct"/>
            <w:shd w:val="clear" w:color="auto" w:fill="auto"/>
            <w:noWrap w:val="0"/>
            <w:vAlign w:val="center"/>
          </w:tcPr>
          <w:p w14:paraId="1E603C61">
            <w:pPr>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both"/>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负责校园安全事故应急处置中的涉外及涉台港澳协调联络工作，提供涉外及涉台港澳政策指导。</w:t>
            </w:r>
          </w:p>
        </w:tc>
      </w:tr>
      <w:tr w14:paraId="2B4D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88A01C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委宣传部</w:t>
            </w:r>
          </w:p>
        </w:tc>
        <w:tc>
          <w:tcPr>
            <w:tcW w:w="3456" w:type="pct"/>
            <w:noWrap w:val="0"/>
            <w:vAlign w:val="center"/>
          </w:tcPr>
          <w:p w14:paraId="78FB08CB">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根据指挥部的统一部署，组织协调新闻媒体开展校园安全事故应急新闻报道，积极引导舆论。</w:t>
            </w:r>
          </w:p>
        </w:tc>
      </w:tr>
      <w:tr w14:paraId="6C1C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3AD03CB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委统战部</w:t>
            </w:r>
          </w:p>
        </w:tc>
        <w:tc>
          <w:tcPr>
            <w:tcW w:w="3456" w:type="pct"/>
            <w:noWrap w:val="0"/>
            <w:vAlign w:val="center"/>
          </w:tcPr>
          <w:p w14:paraId="27B9DF98">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组织协调</w:t>
            </w:r>
            <w:r>
              <w:rPr>
                <w:rFonts w:hint="default" w:ascii="Times New Roman" w:hAnsi="Times New Roman" w:cs="Times New Roman"/>
                <w:color w:val="auto"/>
                <w:spacing w:val="0"/>
                <w:sz w:val="21"/>
                <w:szCs w:val="21"/>
                <w:u w:val="none"/>
                <w:lang w:eastAsia="zh-CN"/>
              </w:rPr>
              <w:t>校园安全事故</w:t>
            </w:r>
            <w:r>
              <w:rPr>
                <w:rFonts w:hint="default" w:ascii="Times New Roman" w:hAnsi="Times New Roman" w:eastAsia="仿宋_GB2312" w:cs="Times New Roman"/>
                <w:color w:val="auto"/>
                <w:spacing w:val="0"/>
                <w:sz w:val="21"/>
                <w:szCs w:val="21"/>
                <w:u w:val="none"/>
              </w:rPr>
              <w:t>应急处置中涉及宗教、民族事务的工作，提供宗教、民族政策指导。</w:t>
            </w:r>
          </w:p>
        </w:tc>
      </w:tr>
      <w:tr w14:paraId="53D2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F1F0DA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lang w:eastAsia="zh-CN"/>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发</w:t>
            </w:r>
            <w:r>
              <w:rPr>
                <w:rFonts w:hint="default" w:ascii="Times New Roman" w:hAnsi="Times New Roman" w:cs="Times New Roman"/>
                <w:b w:val="0"/>
                <w:bCs w:val="0"/>
                <w:color w:val="auto"/>
                <w:spacing w:val="0"/>
                <w:sz w:val="21"/>
                <w:szCs w:val="21"/>
                <w:u w:val="none"/>
                <w:lang w:eastAsia="zh-CN"/>
              </w:rPr>
              <w:t>展</w:t>
            </w:r>
            <w:r>
              <w:rPr>
                <w:rFonts w:hint="default" w:ascii="Times New Roman" w:hAnsi="Times New Roman" w:eastAsia="仿宋_GB2312" w:cs="Times New Roman"/>
                <w:b w:val="0"/>
                <w:bCs w:val="0"/>
                <w:color w:val="auto"/>
                <w:spacing w:val="0"/>
                <w:sz w:val="21"/>
                <w:szCs w:val="21"/>
                <w:u w:val="none"/>
              </w:rPr>
              <w:t>改</w:t>
            </w:r>
            <w:r>
              <w:rPr>
                <w:rFonts w:hint="default" w:ascii="Times New Roman" w:hAnsi="Times New Roman" w:cs="Times New Roman"/>
                <w:b w:val="0"/>
                <w:bCs w:val="0"/>
                <w:color w:val="auto"/>
                <w:spacing w:val="0"/>
                <w:sz w:val="21"/>
                <w:szCs w:val="21"/>
                <w:u w:val="none"/>
                <w:lang w:eastAsia="zh-CN"/>
              </w:rPr>
              <w:t>革和</w:t>
            </w:r>
            <w:r>
              <w:rPr>
                <w:rFonts w:hint="default" w:ascii="Times New Roman" w:hAnsi="Times New Roman" w:cs="Times New Roman"/>
                <w:b w:val="0"/>
                <w:bCs w:val="0"/>
                <w:color w:val="auto"/>
                <w:spacing w:val="0"/>
                <w:sz w:val="21"/>
                <w:szCs w:val="21"/>
                <w:u w:val="none"/>
                <w:lang w:val="en-US" w:eastAsia="zh-CN"/>
              </w:rPr>
              <w:t>科技局</w:t>
            </w:r>
          </w:p>
        </w:tc>
        <w:tc>
          <w:tcPr>
            <w:tcW w:w="3456" w:type="pct"/>
            <w:noWrap w:val="0"/>
            <w:vAlign w:val="center"/>
          </w:tcPr>
          <w:p w14:paraId="0710B8CA">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lang w:eastAsia="zh-CN"/>
              </w:rPr>
            </w:pPr>
            <w:r>
              <w:rPr>
                <w:rFonts w:hint="default" w:ascii="Times New Roman" w:hAnsi="Times New Roman" w:eastAsia="仿宋_GB2312" w:cs="Times New Roman"/>
                <w:color w:val="auto"/>
                <w:spacing w:val="0"/>
                <w:sz w:val="21"/>
                <w:szCs w:val="21"/>
                <w:u w:val="none"/>
              </w:rPr>
              <w:t>负责协调落实</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级重要物资和应急储备物资动用计划和指令</w:t>
            </w:r>
            <w:r>
              <w:rPr>
                <w:rFonts w:hint="default" w:ascii="Times New Roman" w:hAnsi="Times New Roman" w:cs="Times New Roman"/>
                <w:color w:val="auto"/>
                <w:spacing w:val="0"/>
                <w:sz w:val="21"/>
                <w:szCs w:val="21"/>
                <w:u w:val="none"/>
                <w:lang w:eastAsia="zh-CN"/>
              </w:rPr>
              <w:t>。</w:t>
            </w:r>
          </w:p>
        </w:tc>
      </w:tr>
      <w:tr w14:paraId="0696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2C6752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区工业和信息化局</w:t>
            </w:r>
          </w:p>
        </w:tc>
        <w:tc>
          <w:tcPr>
            <w:tcW w:w="3456" w:type="pct"/>
            <w:noWrap w:val="0"/>
            <w:vAlign w:val="center"/>
          </w:tcPr>
          <w:p w14:paraId="54DBA2F3">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负责紧急状态下重要物资生产组织工作，按照现行医药储备体系负责</w:t>
            </w: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级医药用品调拨供应。</w:t>
            </w:r>
          </w:p>
        </w:tc>
      </w:tr>
      <w:tr w14:paraId="3DA1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6999AC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民政局</w:t>
            </w:r>
          </w:p>
        </w:tc>
        <w:tc>
          <w:tcPr>
            <w:tcW w:w="3456" w:type="pct"/>
            <w:noWrap w:val="0"/>
            <w:vAlign w:val="center"/>
          </w:tcPr>
          <w:p w14:paraId="17F80CAC">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按照规定做好受伤人员及遇难者家属的救助工作，</w:t>
            </w:r>
            <w:r>
              <w:rPr>
                <w:rFonts w:hint="default" w:ascii="Times New Roman" w:hAnsi="Times New Roman" w:cs="Times New Roman"/>
                <w:color w:val="auto"/>
                <w:spacing w:val="0"/>
                <w:sz w:val="21"/>
                <w:szCs w:val="21"/>
                <w:u w:val="none"/>
                <w:lang w:val="en-US" w:eastAsia="zh-CN"/>
              </w:rPr>
              <w:t>协调</w:t>
            </w:r>
            <w:r>
              <w:rPr>
                <w:rFonts w:hint="default" w:ascii="Times New Roman" w:hAnsi="Times New Roman" w:eastAsia="仿宋_GB2312" w:cs="Times New Roman"/>
                <w:color w:val="auto"/>
                <w:spacing w:val="0"/>
                <w:sz w:val="21"/>
                <w:szCs w:val="21"/>
                <w:u w:val="none"/>
              </w:rPr>
              <w:t>安排遇难人员的遗体火化工作。</w:t>
            </w:r>
          </w:p>
        </w:tc>
      </w:tr>
      <w:tr w14:paraId="242C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2194EC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财政局</w:t>
            </w:r>
          </w:p>
        </w:tc>
        <w:tc>
          <w:tcPr>
            <w:tcW w:w="3456" w:type="pct"/>
            <w:noWrap w:val="0"/>
            <w:vAlign w:val="center"/>
          </w:tcPr>
          <w:p w14:paraId="4721FE8A">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负责处置专项资金及设施建设、应急培训、演练所需经费的安排、拨付和监督检查。</w:t>
            </w:r>
          </w:p>
        </w:tc>
      </w:tr>
      <w:tr w14:paraId="7DF4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96D1D1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自然资源局</w:t>
            </w:r>
          </w:p>
        </w:tc>
        <w:tc>
          <w:tcPr>
            <w:tcW w:w="3456" w:type="pct"/>
            <w:noWrap w:val="0"/>
            <w:vAlign w:val="center"/>
          </w:tcPr>
          <w:p w14:paraId="59319B7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负责事发地学校崩塌、滑坡、泥石流等自然地质灾害的应急调查、灾情分析，会同气象部门联合发布地质灾害气象风险预警，对灾害应急处置提供技术支撑。</w:t>
            </w:r>
          </w:p>
        </w:tc>
      </w:tr>
      <w:tr w14:paraId="4C89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1ACCAC8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cs="Times New Roman"/>
                <w:b w:val="0"/>
                <w:bCs w:val="0"/>
                <w:color w:val="auto"/>
                <w:spacing w:val="0"/>
                <w:sz w:val="21"/>
                <w:szCs w:val="21"/>
                <w:u w:val="none"/>
                <w:lang w:eastAsia="zh-CN"/>
              </w:rPr>
              <w:t>住房和城乡建设管理局</w:t>
            </w:r>
          </w:p>
        </w:tc>
        <w:tc>
          <w:tcPr>
            <w:tcW w:w="3456" w:type="pct"/>
            <w:noWrap w:val="0"/>
            <w:vAlign w:val="center"/>
          </w:tcPr>
          <w:p w14:paraId="55113C95">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w:t>
            </w:r>
            <w:r>
              <w:rPr>
                <w:rFonts w:hint="default" w:ascii="Times New Roman" w:hAnsi="Times New Roman" w:cs="Times New Roman"/>
                <w:color w:val="auto"/>
                <w:spacing w:val="0"/>
                <w:sz w:val="21"/>
                <w:szCs w:val="21"/>
                <w:u w:val="none"/>
                <w:lang w:val="en-US" w:eastAsia="zh-CN"/>
              </w:rPr>
              <w:t>协调</w:t>
            </w:r>
            <w:r>
              <w:rPr>
                <w:rFonts w:hint="default" w:ascii="Times New Roman" w:hAnsi="Times New Roman" w:eastAsia="仿宋_GB2312" w:cs="Times New Roman"/>
                <w:color w:val="auto"/>
                <w:spacing w:val="0"/>
                <w:sz w:val="21"/>
                <w:szCs w:val="21"/>
                <w:u w:val="none"/>
              </w:rPr>
              <w:t>事发学校供水、燃气等市政设施的</w:t>
            </w:r>
            <w:r>
              <w:rPr>
                <w:rFonts w:hint="default" w:ascii="Times New Roman" w:hAnsi="Times New Roman" w:cs="Times New Roman"/>
                <w:color w:val="auto"/>
                <w:spacing w:val="0"/>
                <w:sz w:val="21"/>
                <w:szCs w:val="21"/>
                <w:u w:val="none"/>
                <w:lang w:eastAsia="zh-CN"/>
              </w:rPr>
              <w:t>抢修</w:t>
            </w:r>
            <w:r>
              <w:rPr>
                <w:rFonts w:hint="default" w:ascii="Times New Roman" w:hAnsi="Times New Roman" w:eastAsia="仿宋_GB2312" w:cs="Times New Roman"/>
                <w:color w:val="auto"/>
                <w:spacing w:val="0"/>
                <w:sz w:val="21"/>
                <w:szCs w:val="21"/>
                <w:u w:val="none"/>
              </w:rPr>
              <w:t>、排险，配合教育主管部门做好学校建筑物安全鉴定的技术服务工作。</w:t>
            </w:r>
          </w:p>
        </w:tc>
      </w:tr>
      <w:tr w14:paraId="2FCE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0FB0315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交通运输局</w:t>
            </w:r>
          </w:p>
        </w:tc>
        <w:tc>
          <w:tcPr>
            <w:tcW w:w="3456" w:type="pct"/>
            <w:noWrap w:val="0"/>
            <w:vAlign w:val="center"/>
          </w:tcPr>
          <w:p w14:paraId="7137B482">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协同组织应急救援所需客货运输车辆的征用，保障应急救援人员、物资和必要生活资料的运输；为应急救援车辆提供绿色通道；当事故发生在山区、森林等交通不便地区时，协助有关部门铺设通往事故现场的临时公路。</w:t>
            </w:r>
          </w:p>
        </w:tc>
      </w:tr>
      <w:tr w14:paraId="060D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7CEFDB9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highlight w:val="none"/>
                <w:u w:val="none"/>
                <w:lang w:val="en-US" w:eastAsia="zh-CN"/>
              </w:rPr>
              <w:t>区文化和旅游局</w:t>
            </w:r>
          </w:p>
        </w:tc>
        <w:tc>
          <w:tcPr>
            <w:tcW w:w="3456" w:type="pct"/>
            <w:shd w:val="clear" w:color="auto" w:fill="auto"/>
            <w:noWrap w:val="0"/>
            <w:vAlign w:val="center"/>
          </w:tcPr>
          <w:p w14:paraId="342CD43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负责应急处置中涉及文物与文化遗产工作的指导协调与事故调查工作。</w:t>
            </w:r>
          </w:p>
        </w:tc>
      </w:tr>
      <w:tr w14:paraId="4954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79E45B5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cs="Times New Roman"/>
                <w:b w:val="0"/>
                <w:bCs w:val="0"/>
                <w:color w:val="auto"/>
                <w:spacing w:val="0"/>
                <w:sz w:val="21"/>
                <w:szCs w:val="21"/>
                <w:u w:val="none"/>
                <w:lang w:val="en-US" w:eastAsia="zh-CN"/>
              </w:rPr>
              <w:t>区卫生健康和体育局</w:t>
            </w:r>
          </w:p>
        </w:tc>
        <w:tc>
          <w:tcPr>
            <w:tcW w:w="3456" w:type="pct"/>
            <w:shd w:val="clear" w:color="auto" w:fill="auto"/>
            <w:noWrap w:val="0"/>
            <w:vAlign w:val="center"/>
          </w:tcPr>
          <w:p w14:paraId="03587E9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向教育行政部门通报突发公共卫生事件预警信息；组织协调事发地专业</w:t>
            </w:r>
            <w:r>
              <w:rPr>
                <w:rFonts w:hint="default" w:ascii="Times New Roman" w:hAnsi="Times New Roman" w:cs="Times New Roman"/>
                <w:color w:val="auto"/>
                <w:spacing w:val="0"/>
                <w:sz w:val="21"/>
                <w:szCs w:val="21"/>
                <w:u w:val="none"/>
                <w:lang w:eastAsia="zh-CN"/>
              </w:rPr>
              <w:t>医疗技术</w:t>
            </w:r>
            <w:r>
              <w:rPr>
                <w:rFonts w:hint="default" w:ascii="Times New Roman" w:hAnsi="Times New Roman" w:eastAsia="仿宋_GB2312" w:cs="Times New Roman"/>
                <w:color w:val="auto"/>
                <w:spacing w:val="0"/>
                <w:sz w:val="21"/>
                <w:szCs w:val="21"/>
                <w:u w:val="none"/>
              </w:rPr>
              <w:t>机构，指导教育系统开展突发公共卫生事件应对工作，开展其他突发事件紧急医学救援；根据需要，协调调度事发地周边区域医疗卫生资源并给予指导和援助。配合教育部门协调、指导大型学生体育活动中突发事故的应急处置与事故调查工作。</w:t>
            </w:r>
          </w:p>
        </w:tc>
      </w:tr>
      <w:tr w14:paraId="408D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3809589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cs="Times New Roman"/>
                <w:b w:val="0"/>
                <w:bCs w:val="0"/>
                <w:color w:val="auto"/>
                <w:spacing w:val="0"/>
                <w:sz w:val="21"/>
                <w:szCs w:val="21"/>
                <w:u w:val="none"/>
                <w:lang w:val="en-US" w:eastAsia="zh-CN"/>
              </w:rPr>
              <w:t>区应急管理局</w:t>
            </w:r>
          </w:p>
        </w:tc>
        <w:tc>
          <w:tcPr>
            <w:tcW w:w="3456" w:type="pct"/>
            <w:shd w:val="clear" w:color="auto" w:fill="auto"/>
            <w:noWrap w:val="0"/>
            <w:vAlign w:val="center"/>
          </w:tcPr>
          <w:p w14:paraId="0401882C">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协调有关应急力量和资源，参与</w:t>
            </w:r>
            <w:r>
              <w:rPr>
                <w:rFonts w:hint="default" w:ascii="Times New Roman" w:hAnsi="Times New Roman" w:cs="Times New Roman"/>
                <w:color w:val="auto"/>
                <w:spacing w:val="0"/>
                <w:sz w:val="21"/>
                <w:szCs w:val="21"/>
                <w:u w:val="none"/>
                <w:lang w:eastAsia="zh-CN"/>
              </w:rPr>
              <w:t>校园安全事故</w:t>
            </w:r>
            <w:r>
              <w:rPr>
                <w:rFonts w:hint="default" w:ascii="Times New Roman" w:hAnsi="Times New Roman" w:eastAsia="仿宋_GB2312" w:cs="Times New Roman"/>
                <w:color w:val="auto"/>
                <w:spacing w:val="0"/>
                <w:sz w:val="21"/>
                <w:szCs w:val="21"/>
                <w:u w:val="none"/>
              </w:rPr>
              <w:t>应急</w:t>
            </w:r>
            <w:r>
              <w:rPr>
                <w:rFonts w:hint="default" w:ascii="Times New Roman" w:hAnsi="Times New Roman" w:cs="Times New Roman"/>
                <w:color w:val="auto"/>
                <w:spacing w:val="0"/>
                <w:sz w:val="21"/>
                <w:szCs w:val="21"/>
                <w:u w:val="none"/>
                <w:lang w:eastAsia="zh-CN"/>
              </w:rPr>
              <w:t>处置工作</w:t>
            </w:r>
            <w:r>
              <w:rPr>
                <w:rFonts w:hint="default" w:ascii="Times New Roman" w:hAnsi="Times New Roman" w:eastAsia="仿宋_GB2312" w:cs="Times New Roman"/>
                <w:color w:val="auto"/>
                <w:spacing w:val="0"/>
                <w:sz w:val="21"/>
                <w:szCs w:val="21"/>
                <w:u w:val="none"/>
              </w:rPr>
              <w:t>。</w:t>
            </w:r>
          </w:p>
        </w:tc>
      </w:tr>
      <w:tr w14:paraId="6E41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DAB101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区市场监督管理局</w:t>
            </w:r>
          </w:p>
        </w:tc>
        <w:tc>
          <w:tcPr>
            <w:tcW w:w="3456" w:type="pct"/>
            <w:shd w:val="clear" w:color="auto" w:fill="auto"/>
            <w:noWrap w:val="0"/>
            <w:vAlign w:val="center"/>
          </w:tcPr>
          <w:p w14:paraId="2C0B476E">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负责校园安全事故应急处置中的</w:t>
            </w:r>
            <w:r>
              <w:rPr>
                <w:rFonts w:hint="default" w:ascii="Times New Roman" w:hAnsi="Times New Roman" w:cs="Times New Roman"/>
                <w:color w:val="auto"/>
                <w:spacing w:val="0"/>
                <w:sz w:val="21"/>
                <w:szCs w:val="21"/>
                <w:u w:val="none"/>
                <w:lang w:val="en-US" w:eastAsia="zh-CN"/>
              </w:rPr>
              <w:t>涉及</w:t>
            </w:r>
            <w:r>
              <w:rPr>
                <w:rFonts w:hint="default" w:ascii="Times New Roman" w:hAnsi="Times New Roman" w:eastAsia="仿宋_GB2312" w:cs="Times New Roman"/>
                <w:color w:val="auto"/>
                <w:spacing w:val="0"/>
                <w:sz w:val="21"/>
                <w:szCs w:val="21"/>
                <w:u w:val="none"/>
              </w:rPr>
              <w:t>食品及</w:t>
            </w:r>
            <w:r>
              <w:rPr>
                <w:rFonts w:hint="default" w:ascii="Times New Roman" w:hAnsi="Times New Roman" w:cs="Times New Roman"/>
                <w:color w:val="auto"/>
                <w:spacing w:val="0"/>
                <w:sz w:val="21"/>
                <w:szCs w:val="21"/>
                <w:u w:val="none"/>
                <w:lang w:val="en-US" w:eastAsia="zh-CN"/>
              </w:rPr>
              <w:t>特种设备安全的</w:t>
            </w:r>
            <w:r>
              <w:rPr>
                <w:rFonts w:hint="default" w:ascii="Times New Roman" w:hAnsi="Times New Roman" w:eastAsia="仿宋_GB2312" w:cs="Times New Roman"/>
                <w:color w:val="auto"/>
                <w:spacing w:val="0"/>
                <w:sz w:val="21"/>
                <w:szCs w:val="21"/>
                <w:u w:val="none"/>
              </w:rPr>
              <w:t>调查处理和相关技术支持等</w:t>
            </w:r>
            <w:r>
              <w:rPr>
                <w:rFonts w:hint="default" w:ascii="Times New Roman" w:hAnsi="Times New Roman" w:cs="Times New Roman"/>
                <w:color w:val="auto"/>
                <w:spacing w:val="0"/>
                <w:sz w:val="21"/>
                <w:szCs w:val="21"/>
                <w:u w:val="none"/>
                <w:lang w:val="en-US" w:eastAsia="zh-CN"/>
              </w:rPr>
              <w:t>配合开展校园安全事故的应急处置与事故调查工作。</w:t>
            </w:r>
          </w:p>
        </w:tc>
      </w:tr>
      <w:tr w14:paraId="160B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12D584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eastAsia="仿宋_GB2312" w:cs="Times New Roman"/>
                <w:b w:val="0"/>
                <w:bCs w:val="0"/>
                <w:color w:val="auto"/>
                <w:spacing w:val="0"/>
                <w:sz w:val="21"/>
                <w:szCs w:val="21"/>
                <w:highlight w:val="none"/>
                <w:u w:val="none"/>
                <w:vertAlign w:val="baseline"/>
              </w:rPr>
              <w:t>市公安局城区分局</w:t>
            </w:r>
          </w:p>
        </w:tc>
        <w:tc>
          <w:tcPr>
            <w:tcW w:w="3456" w:type="pct"/>
            <w:shd w:val="clear" w:color="auto" w:fill="auto"/>
            <w:noWrap w:val="0"/>
            <w:vAlign w:val="center"/>
          </w:tcPr>
          <w:p w14:paraId="5AC18C0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对事发场所及周边道路实施交通管制，维护交通秩序；设置现场警戒，预防和打击事发区域各种违法犯罪活动，维护社会治安。</w:t>
            </w:r>
          </w:p>
        </w:tc>
      </w:tr>
      <w:tr w14:paraId="203D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68A0B2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highlight w:val="none"/>
                <w:u w:val="none"/>
                <w:lang w:val="en-US" w:eastAsia="zh-CN"/>
              </w:rPr>
              <w:t>区人民武装部</w:t>
            </w:r>
          </w:p>
        </w:tc>
        <w:tc>
          <w:tcPr>
            <w:tcW w:w="3456" w:type="pct"/>
            <w:shd w:val="clear" w:color="auto" w:fill="auto"/>
            <w:noWrap w:val="0"/>
            <w:vAlign w:val="center"/>
          </w:tcPr>
          <w:p w14:paraId="55F622F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根据规定，组织所属现役和民兵参加校园安全事故处置及救援行动。</w:t>
            </w:r>
          </w:p>
        </w:tc>
      </w:tr>
      <w:tr w14:paraId="0F08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19DCC3A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区残疾人联合会</w:t>
            </w:r>
          </w:p>
        </w:tc>
        <w:tc>
          <w:tcPr>
            <w:tcW w:w="3456" w:type="pct"/>
            <w:shd w:val="clear" w:color="auto" w:fill="auto"/>
            <w:noWrap w:val="0"/>
            <w:vAlign w:val="center"/>
          </w:tcPr>
          <w:p w14:paraId="2D63DEA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配合教育行政部门做好特殊教育学校突发事故的处置。</w:t>
            </w:r>
          </w:p>
        </w:tc>
      </w:tr>
      <w:tr w14:paraId="61EF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2CE0A87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消防救援</w:t>
            </w:r>
            <w:r>
              <w:rPr>
                <w:rFonts w:hint="default" w:ascii="Times New Roman" w:hAnsi="Times New Roman" w:cs="Times New Roman"/>
                <w:b w:val="0"/>
                <w:bCs w:val="0"/>
                <w:color w:val="auto"/>
                <w:spacing w:val="0"/>
                <w:sz w:val="21"/>
                <w:szCs w:val="21"/>
                <w:u w:val="none"/>
                <w:lang w:val="en-US" w:eastAsia="zh-CN"/>
              </w:rPr>
              <w:t>大</w:t>
            </w:r>
            <w:r>
              <w:rPr>
                <w:rFonts w:hint="default" w:ascii="Times New Roman" w:hAnsi="Times New Roman" w:eastAsia="仿宋_GB2312" w:cs="Times New Roman"/>
                <w:b w:val="0"/>
                <w:bCs w:val="0"/>
                <w:color w:val="auto"/>
                <w:spacing w:val="0"/>
                <w:sz w:val="21"/>
                <w:szCs w:val="21"/>
                <w:u w:val="none"/>
              </w:rPr>
              <w:t>队</w:t>
            </w:r>
          </w:p>
        </w:tc>
        <w:tc>
          <w:tcPr>
            <w:tcW w:w="3456" w:type="pct"/>
            <w:shd w:val="clear" w:color="auto" w:fill="auto"/>
            <w:noWrap w:val="0"/>
            <w:vAlign w:val="center"/>
          </w:tcPr>
          <w:p w14:paraId="0A1E02A3">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0"/>
                <w:sz w:val="21"/>
                <w:szCs w:val="21"/>
                <w:u w:val="none"/>
                <w:lang w:val="en-US" w:eastAsia="zh-CN" w:bidi="ar-SA"/>
              </w:rPr>
            </w:pPr>
            <w:r>
              <w:rPr>
                <w:rFonts w:hint="default" w:ascii="Times New Roman" w:hAnsi="Times New Roman" w:eastAsia="仿宋_GB2312" w:cs="Times New Roman"/>
                <w:color w:val="auto"/>
                <w:spacing w:val="0"/>
                <w:sz w:val="21"/>
                <w:szCs w:val="21"/>
                <w:u w:val="none"/>
              </w:rPr>
              <w:t>及时组织灭火和抢险救援等工作。</w:t>
            </w:r>
          </w:p>
        </w:tc>
      </w:tr>
      <w:tr w14:paraId="0A3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3F7E432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气象局</w:t>
            </w:r>
          </w:p>
        </w:tc>
        <w:tc>
          <w:tcPr>
            <w:tcW w:w="3456" w:type="pct"/>
            <w:shd w:val="clear" w:color="auto" w:fill="auto"/>
            <w:noWrap w:val="0"/>
            <w:vAlign w:val="center"/>
          </w:tcPr>
          <w:p w14:paraId="1A7818A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及时向教育部门通报气象趋势预测、重要天气预报等相关信息，必要时发出预警；根据需要开展现场应急气象观测和服务保障。</w:t>
            </w:r>
          </w:p>
        </w:tc>
      </w:tr>
      <w:tr w14:paraId="5A97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092E69E">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国网晋城供电公司</w:t>
            </w:r>
          </w:p>
          <w:p w14:paraId="13F47D80">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城区供电中心</w:t>
            </w:r>
          </w:p>
        </w:tc>
        <w:tc>
          <w:tcPr>
            <w:tcW w:w="3456" w:type="pct"/>
            <w:noWrap w:val="0"/>
            <w:vAlign w:val="center"/>
          </w:tcPr>
          <w:p w14:paraId="537FCF91">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lang w:eastAsia="zh-CN"/>
              </w:rPr>
            </w:pPr>
            <w:r>
              <w:rPr>
                <w:rFonts w:hint="default" w:ascii="Times New Roman" w:hAnsi="Times New Roman" w:cs="Times New Roman"/>
                <w:color w:val="auto"/>
                <w:spacing w:val="0"/>
                <w:sz w:val="21"/>
                <w:szCs w:val="21"/>
                <w:u w:val="none"/>
                <w:lang w:eastAsia="zh-CN"/>
              </w:rPr>
              <w:t>负责保障应急救援工作电力供应。</w:t>
            </w:r>
          </w:p>
        </w:tc>
      </w:tr>
      <w:tr w14:paraId="5DED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5D18326C">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中国移动通信集团山西有限公司城区分公司</w:t>
            </w:r>
          </w:p>
        </w:tc>
        <w:tc>
          <w:tcPr>
            <w:tcW w:w="3456" w:type="pct"/>
            <w:vMerge w:val="restart"/>
            <w:noWrap w:val="0"/>
            <w:vAlign w:val="center"/>
          </w:tcPr>
          <w:p w14:paraId="7CCE758D">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做好通信应急保障工作，保障应急救援工作的通信畅通。</w:t>
            </w:r>
          </w:p>
        </w:tc>
      </w:tr>
      <w:tr w14:paraId="1867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6AE3FCF2">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中</w:t>
            </w:r>
            <w:r>
              <w:rPr>
                <w:rFonts w:hint="default" w:ascii="Times New Roman" w:hAnsi="Times New Roman" w:cs="Times New Roman"/>
                <w:b w:val="0"/>
                <w:bCs w:val="0"/>
                <w:color w:val="auto"/>
                <w:spacing w:val="0"/>
                <w:sz w:val="21"/>
                <w:szCs w:val="21"/>
                <w:highlight w:val="none"/>
                <w:u w:val="none"/>
                <w:lang w:val="en-US" w:eastAsia="zh-CN"/>
              </w:rPr>
              <w:t>国联合网</w:t>
            </w:r>
            <w:r>
              <w:rPr>
                <w:rFonts w:hint="default" w:ascii="Times New Roman" w:hAnsi="Times New Roman" w:cs="Times New Roman"/>
                <w:b w:val="0"/>
                <w:bCs w:val="0"/>
                <w:color w:val="auto"/>
                <w:spacing w:val="0"/>
                <w:sz w:val="21"/>
                <w:szCs w:val="21"/>
                <w:u w:val="none"/>
                <w:lang w:val="en-US" w:eastAsia="zh-CN"/>
              </w:rPr>
              <w:t>络通信有限公司晋城市城区分公司</w:t>
            </w:r>
          </w:p>
        </w:tc>
        <w:tc>
          <w:tcPr>
            <w:tcW w:w="3456" w:type="pct"/>
            <w:vMerge w:val="continue"/>
            <w:noWrap w:val="0"/>
            <w:vAlign w:val="center"/>
          </w:tcPr>
          <w:p w14:paraId="1B49F0BC">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cs="Times New Roman"/>
                <w:color w:val="auto"/>
                <w:spacing w:val="0"/>
                <w:sz w:val="21"/>
                <w:szCs w:val="21"/>
                <w:u w:val="none"/>
                <w:lang w:eastAsia="zh-CN"/>
              </w:rPr>
            </w:pPr>
          </w:p>
        </w:tc>
      </w:tr>
      <w:tr w14:paraId="018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59E090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lang w:val="en-US" w:eastAsia="zh-CN"/>
              </w:rPr>
              <w:t>中国人寿财产保险股份有限公司</w:t>
            </w:r>
          </w:p>
        </w:tc>
        <w:tc>
          <w:tcPr>
            <w:tcW w:w="3456" w:type="pct"/>
            <w:shd w:val="clear" w:color="auto" w:fill="auto"/>
            <w:noWrap w:val="0"/>
            <w:vAlign w:val="center"/>
          </w:tcPr>
          <w:p w14:paraId="2E5EC34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lang w:val="en-US" w:eastAsia="zh-CN"/>
              </w:rPr>
              <w:t>负责</w:t>
            </w:r>
            <w:r>
              <w:rPr>
                <w:rFonts w:hint="default" w:ascii="Times New Roman" w:hAnsi="Times New Roman" w:eastAsia="仿宋_GB2312" w:cs="Times New Roman"/>
                <w:color w:val="auto"/>
                <w:spacing w:val="0"/>
                <w:sz w:val="21"/>
                <w:szCs w:val="21"/>
                <w:u w:val="none"/>
              </w:rPr>
              <w:t>及时对投保的教育系统受损财产和伤亡人员开展查勘和</w:t>
            </w:r>
            <w:r>
              <w:rPr>
                <w:rFonts w:hint="default" w:ascii="Times New Roman" w:hAnsi="Times New Roman" w:eastAsia="仿宋_GB2312" w:cs="Times New Roman"/>
                <w:color w:val="auto"/>
                <w:spacing w:val="0"/>
                <w:sz w:val="21"/>
                <w:szCs w:val="21"/>
                <w:u w:val="none"/>
                <w:lang w:val="en-US" w:eastAsia="zh-CN"/>
              </w:rPr>
              <w:t>理</w:t>
            </w:r>
            <w:r>
              <w:rPr>
                <w:rFonts w:hint="default" w:ascii="Times New Roman" w:hAnsi="Times New Roman" w:eastAsia="仿宋_GB2312" w:cs="Times New Roman"/>
                <w:color w:val="auto"/>
                <w:spacing w:val="0"/>
                <w:sz w:val="21"/>
                <w:szCs w:val="21"/>
                <w:u w:val="none"/>
              </w:rPr>
              <w:t>赔。</w:t>
            </w:r>
          </w:p>
        </w:tc>
      </w:tr>
      <w:tr w14:paraId="4F37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0C68267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eastAsia="zh-CN"/>
              </w:rPr>
              <w:t>事发地</w:t>
            </w:r>
            <w:r>
              <w:rPr>
                <w:rFonts w:hint="default" w:ascii="Times New Roman" w:hAnsi="Times New Roman" w:cs="Times New Roman"/>
                <w:b w:val="0"/>
                <w:bCs w:val="0"/>
                <w:color w:val="auto"/>
                <w:spacing w:val="0"/>
                <w:sz w:val="21"/>
                <w:szCs w:val="21"/>
                <w:u w:val="none"/>
                <w:lang w:val="en-US" w:eastAsia="zh-CN"/>
              </w:rPr>
              <w:t>镇（街道）、</w:t>
            </w:r>
          </w:p>
          <w:p w14:paraId="357AA20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lang w:eastAsia="zh-CN"/>
              </w:rPr>
            </w:pPr>
            <w:r>
              <w:rPr>
                <w:rFonts w:hint="default" w:ascii="Times New Roman" w:hAnsi="Times New Roman" w:cs="Times New Roman"/>
                <w:b w:val="0"/>
                <w:bCs w:val="0"/>
                <w:color w:val="auto"/>
                <w:spacing w:val="0"/>
                <w:sz w:val="21"/>
                <w:szCs w:val="21"/>
                <w:u w:val="none"/>
                <w:lang w:eastAsia="zh-CN"/>
              </w:rPr>
              <w:t>事发学校</w:t>
            </w:r>
          </w:p>
        </w:tc>
        <w:tc>
          <w:tcPr>
            <w:tcW w:w="3456" w:type="pct"/>
            <w:noWrap w:val="0"/>
            <w:vAlign w:val="center"/>
          </w:tcPr>
          <w:p w14:paraId="4DF71070">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lang w:eastAsia="zh-CN"/>
              </w:rPr>
            </w:pPr>
            <w:r>
              <w:rPr>
                <w:rFonts w:hint="default" w:ascii="Times New Roman" w:hAnsi="Times New Roman" w:eastAsia="仿宋_GB2312" w:cs="Times New Roman"/>
                <w:color w:val="auto"/>
                <w:spacing w:val="0"/>
                <w:sz w:val="21"/>
                <w:szCs w:val="21"/>
                <w:u w:val="none"/>
              </w:rPr>
              <w:t>按照有关规定及时向</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cs="Times New Roman"/>
                <w:color w:val="auto"/>
                <w:spacing w:val="0"/>
                <w:sz w:val="21"/>
                <w:szCs w:val="21"/>
                <w:u w:val="none"/>
                <w:lang w:eastAsia="zh-CN"/>
              </w:rPr>
              <w:t>委、</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cs="Times New Roman"/>
                <w:color w:val="auto"/>
                <w:spacing w:val="0"/>
                <w:sz w:val="21"/>
                <w:szCs w:val="21"/>
                <w:u w:val="none"/>
                <w:lang w:eastAsia="zh-CN"/>
              </w:rPr>
              <w:t>政府</w:t>
            </w:r>
            <w:r>
              <w:rPr>
                <w:rFonts w:hint="default" w:ascii="Times New Roman" w:hAnsi="Times New Roman" w:eastAsia="仿宋_GB2312" w:cs="Times New Roman"/>
                <w:color w:val="auto"/>
                <w:spacing w:val="0"/>
                <w:sz w:val="21"/>
                <w:szCs w:val="21"/>
                <w:u w:val="none"/>
              </w:rPr>
              <w:t>及</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指挥部办公室报告事故情况，并在第一时间采取应急处置措施，开展事故应急协调工作，为应急处置提供保障</w:t>
            </w:r>
            <w:r>
              <w:rPr>
                <w:rFonts w:hint="default" w:ascii="Times New Roman" w:hAnsi="Times New Roman" w:cs="Times New Roman"/>
                <w:color w:val="auto"/>
                <w:spacing w:val="0"/>
                <w:sz w:val="21"/>
                <w:szCs w:val="21"/>
                <w:u w:val="none"/>
                <w:lang w:eastAsia="zh-CN"/>
              </w:rPr>
              <w:t>。</w:t>
            </w:r>
          </w:p>
        </w:tc>
      </w:tr>
    </w:tbl>
    <w:p w14:paraId="128ED39C">
      <w:pPr>
        <w:rPr>
          <w:rFonts w:hint="default" w:ascii="Times New Roman" w:hAnsi="Times New Roman" w:cs="Times New Roman"/>
          <w:color w:val="auto"/>
          <w:spacing w:val="0"/>
          <w:u w:val="none"/>
        </w:rPr>
        <w:sectPr>
          <w:headerReference r:id="rId6" w:type="default"/>
          <w:pgSz w:w="11907" w:h="16840"/>
          <w:pgMar w:top="1474" w:right="1814" w:bottom="1587" w:left="2098" w:header="851" w:footer="992" w:gutter="0"/>
          <w:pgNumType w:fmt="numberInDash"/>
          <w:cols w:space="720" w:num="1"/>
          <w:rtlGutter w:val="0"/>
          <w:docGrid w:type="linesAndChars" w:linePitch="579" w:charSpace="-160"/>
        </w:sectPr>
      </w:pPr>
    </w:p>
    <w:p w14:paraId="4AD8B93B">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附录8.4</w:t>
      </w:r>
    </w:p>
    <w:p w14:paraId="35AB6BB7">
      <w:pPr>
        <w:pStyle w:val="18"/>
        <w:keepNext w:val="0"/>
        <w:keepLines w:val="0"/>
        <w:pageBreakBefore w:val="0"/>
        <w:widowControl w:val="0"/>
        <w:kinsoku/>
        <w:wordWrap/>
        <w:overflowPunct/>
        <w:topLinePunct w:val="0"/>
        <w:autoSpaceDE/>
        <w:autoSpaceDN/>
        <w:bidi w:val="0"/>
        <w:adjustRightInd/>
        <w:snapToGrid/>
        <w:spacing w:after="320" w:afterLines="10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11"/>
          <w:kern w:val="0"/>
          <w:sz w:val="44"/>
          <w:szCs w:val="44"/>
          <w:highlight w:val="none"/>
          <w:u w:val="none"/>
          <w:lang w:val="en-US" w:eastAsia="zh-CN" w:bidi="ar"/>
        </w:rPr>
        <w:t>晋城市城区校园安全事故应急工作组组成及职责</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354"/>
        <w:gridCol w:w="3137"/>
        <w:gridCol w:w="3606"/>
      </w:tblGrid>
      <w:tr w14:paraId="5E8C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blHeader/>
        </w:trPr>
        <w:tc>
          <w:tcPr>
            <w:tcW w:w="530" w:type="pct"/>
            <w:noWrap w:val="0"/>
            <w:vAlign w:val="center"/>
          </w:tcPr>
          <w:p w14:paraId="2493EB48">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应急工作组</w:t>
            </w:r>
          </w:p>
        </w:tc>
        <w:tc>
          <w:tcPr>
            <w:tcW w:w="747" w:type="pct"/>
            <w:noWrap w:val="0"/>
            <w:vAlign w:val="center"/>
          </w:tcPr>
          <w:p w14:paraId="4C82B033">
            <w:pPr>
              <w:keepNext w:val="0"/>
              <w:keepLines w:val="0"/>
              <w:pageBreakBefore w:val="0"/>
              <w:widowControl w:val="0"/>
              <w:kinsoku/>
              <w:wordWrap/>
              <w:overflowPunct/>
              <w:topLinePunct w:val="0"/>
              <w:autoSpaceDE/>
              <w:autoSpaceDN/>
              <w:bidi w:val="0"/>
              <w:adjustRightInd/>
              <w:snapToGrid/>
              <w:spacing w:line="219"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牵头单位</w:t>
            </w:r>
          </w:p>
        </w:tc>
        <w:tc>
          <w:tcPr>
            <w:tcW w:w="1731" w:type="pct"/>
            <w:noWrap w:val="0"/>
            <w:vAlign w:val="center"/>
          </w:tcPr>
          <w:p w14:paraId="799CC41D">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成员单位</w:t>
            </w:r>
          </w:p>
        </w:tc>
        <w:tc>
          <w:tcPr>
            <w:tcW w:w="1990" w:type="pct"/>
            <w:noWrap w:val="0"/>
            <w:vAlign w:val="center"/>
          </w:tcPr>
          <w:p w14:paraId="2CA48FAE">
            <w:pPr>
              <w:keepNext w:val="0"/>
              <w:keepLines w:val="0"/>
              <w:pageBreakBefore w:val="0"/>
              <w:widowControl w:val="0"/>
              <w:kinsoku/>
              <w:wordWrap/>
              <w:overflowPunct/>
              <w:topLinePunct w:val="0"/>
              <w:autoSpaceDE/>
              <w:autoSpaceDN/>
              <w:bidi w:val="0"/>
              <w:adjustRightInd/>
              <w:snapToGrid/>
              <w:spacing w:line="221"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主</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要</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职</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责</w:t>
            </w:r>
          </w:p>
        </w:tc>
      </w:tr>
      <w:tr w14:paraId="1331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530" w:type="pct"/>
            <w:noWrap w:val="0"/>
            <w:vAlign w:val="center"/>
          </w:tcPr>
          <w:p w14:paraId="4CBA502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应急综合组</w:t>
            </w:r>
          </w:p>
        </w:tc>
        <w:tc>
          <w:tcPr>
            <w:tcW w:w="747" w:type="pct"/>
            <w:noWrap w:val="0"/>
            <w:vAlign w:val="center"/>
          </w:tcPr>
          <w:p w14:paraId="1FBAA83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lang w:val="en-US" w:eastAsia="zh-CN"/>
              </w:rPr>
              <w:t>区教育局</w:t>
            </w:r>
          </w:p>
        </w:tc>
        <w:tc>
          <w:tcPr>
            <w:tcW w:w="1731" w:type="pct"/>
            <w:noWrap w:val="0"/>
            <w:vAlign w:val="center"/>
          </w:tcPr>
          <w:p w14:paraId="552BC1B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委宣传部、</w:t>
            </w:r>
            <w:r>
              <w:rPr>
                <w:rFonts w:hint="default" w:ascii="Times New Roman" w:hAnsi="Times New Roman" w:cs="Times New Roman"/>
                <w:color w:val="auto"/>
                <w:spacing w:val="0"/>
                <w:sz w:val="22"/>
                <w:szCs w:val="22"/>
                <w:u w:val="none"/>
                <w:lang w:val="en-US" w:eastAsia="zh-CN"/>
              </w:rPr>
              <w:t>区发展改革和科技局、区应急管理局、事发地镇（街道）</w:t>
            </w:r>
          </w:p>
        </w:tc>
        <w:tc>
          <w:tcPr>
            <w:tcW w:w="1990" w:type="pct"/>
            <w:noWrap w:val="0"/>
            <w:vAlign w:val="center"/>
          </w:tcPr>
          <w:p w14:paraId="601A1EA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传达上级指示、文件精神；及时汇总、报告校园安全事故发展和应急救援进展情况；综合协调内部日常事务，督办重要工作；承办现场指挥部交办的其他事项。</w:t>
            </w:r>
          </w:p>
        </w:tc>
      </w:tr>
      <w:tr w14:paraId="4F3D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530" w:type="pct"/>
            <w:noWrap w:val="0"/>
            <w:vAlign w:val="center"/>
          </w:tcPr>
          <w:p w14:paraId="7D7E5CC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应急处置组</w:t>
            </w:r>
          </w:p>
        </w:tc>
        <w:tc>
          <w:tcPr>
            <w:tcW w:w="747" w:type="pct"/>
            <w:noWrap w:val="0"/>
            <w:vAlign w:val="center"/>
          </w:tcPr>
          <w:p w14:paraId="5C2AFA0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区教育局</w:t>
            </w:r>
          </w:p>
        </w:tc>
        <w:tc>
          <w:tcPr>
            <w:tcW w:w="1731" w:type="pct"/>
            <w:noWrap w:val="0"/>
            <w:vAlign w:val="center"/>
          </w:tcPr>
          <w:p w14:paraId="0EAA0AA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自然资源局、</w:t>
            </w:r>
            <w:r>
              <w:rPr>
                <w:rFonts w:hint="default" w:ascii="Times New Roman" w:hAnsi="Times New Roman" w:cs="Times New Roman"/>
                <w:color w:val="auto"/>
                <w:spacing w:val="0"/>
                <w:sz w:val="22"/>
                <w:szCs w:val="22"/>
                <w:u w:val="none"/>
                <w:lang w:val="en-US" w:eastAsia="zh-CN"/>
              </w:rPr>
              <w:t>区住房和城乡建设管理局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区文化和旅游局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区卫生健康和体育局、区应急管理局、区市场监督管理局、</w:t>
            </w:r>
            <w:r>
              <w:rPr>
                <w:rFonts w:hint="default" w:ascii="Times New Roman" w:hAnsi="Times New Roman" w:eastAsia="仿宋_GB2312" w:cs="Times New Roman"/>
                <w:color w:val="auto"/>
                <w:spacing w:val="0"/>
                <w:sz w:val="22"/>
                <w:szCs w:val="22"/>
                <w:u w:val="none"/>
              </w:rPr>
              <w:t>市公安局城区分局、</w:t>
            </w:r>
            <w:r>
              <w:rPr>
                <w:rFonts w:hint="default" w:ascii="Times New Roman" w:hAnsi="Times New Roman" w:cs="Times New Roman"/>
                <w:color w:val="auto"/>
                <w:spacing w:val="0"/>
                <w:sz w:val="22"/>
                <w:szCs w:val="22"/>
                <w:u w:val="none"/>
                <w:lang w:val="en-US" w:eastAsia="zh-CN"/>
              </w:rPr>
              <w:t>区人民武装部</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区消</w:t>
            </w:r>
            <w:r>
              <w:rPr>
                <w:rFonts w:hint="default" w:ascii="Times New Roman" w:hAnsi="Times New Roman" w:eastAsia="仿宋_GB2312" w:cs="Times New Roman"/>
                <w:color w:val="auto"/>
                <w:spacing w:val="0"/>
                <w:sz w:val="22"/>
                <w:szCs w:val="22"/>
                <w:u w:val="none"/>
              </w:rPr>
              <w:t>防救援</w:t>
            </w:r>
            <w:r>
              <w:rPr>
                <w:rFonts w:hint="default" w:ascii="Times New Roman" w:hAnsi="Times New Roman" w:cs="Times New Roman"/>
                <w:color w:val="auto"/>
                <w:spacing w:val="0"/>
                <w:sz w:val="22"/>
                <w:szCs w:val="22"/>
                <w:u w:val="none"/>
                <w:lang w:val="en-US" w:eastAsia="zh-CN"/>
              </w:rPr>
              <w:t>大</w:t>
            </w:r>
            <w:r>
              <w:rPr>
                <w:rFonts w:hint="default" w:ascii="Times New Roman" w:hAnsi="Times New Roman" w:eastAsia="仿宋_GB2312" w:cs="Times New Roman"/>
                <w:color w:val="auto"/>
                <w:spacing w:val="0"/>
                <w:sz w:val="22"/>
                <w:szCs w:val="22"/>
                <w:u w:val="none"/>
              </w:rPr>
              <w:t>队、</w:t>
            </w:r>
            <w:r>
              <w:rPr>
                <w:rFonts w:hint="default" w:ascii="Times New Roman" w:hAnsi="Times New Roman" w:cs="Times New Roman"/>
                <w:color w:val="auto"/>
                <w:spacing w:val="0"/>
                <w:sz w:val="22"/>
                <w:szCs w:val="22"/>
                <w:u w:val="none"/>
                <w:lang w:eastAsia="zh-CN"/>
              </w:rPr>
              <w:t>事发地</w:t>
            </w:r>
            <w:r>
              <w:rPr>
                <w:rFonts w:hint="default" w:ascii="Times New Roman" w:hAnsi="Times New Roman" w:cs="Times New Roman"/>
                <w:color w:val="auto"/>
                <w:spacing w:val="0"/>
                <w:sz w:val="22"/>
                <w:szCs w:val="22"/>
                <w:u w:val="none"/>
                <w:lang w:val="en-US" w:eastAsia="zh-CN"/>
              </w:rPr>
              <w:t>镇（街道）</w:t>
            </w:r>
            <w:r>
              <w:rPr>
                <w:rFonts w:hint="default" w:ascii="Times New Roman" w:hAnsi="Times New Roman" w:cs="Times New Roman"/>
                <w:color w:val="auto"/>
                <w:spacing w:val="0"/>
                <w:sz w:val="22"/>
                <w:szCs w:val="22"/>
                <w:u w:val="none"/>
                <w:lang w:eastAsia="zh-CN"/>
              </w:rPr>
              <w:t>、事发学校</w:t>
            </w:r>
          </w:p>
        </w:tc>
        <w:tc>
          <w:tcPr>
            <w:tcW w:w="1990" w:type="pct"/>
            <w:noWrap w:val="0"/>
            <w:vAlign w:val="center"/>
          </w:tcPr>
          <w:p w14:paraId="42EFF88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负责掌握事故现场动态，制定应急救援方案；指挥、调派应急队伍；安排部署事故现场监测、清理、守护；事故处置完毕后，负责事故现场的检查验收。</w:t>
            </w:r>
          </w:p>
        </w:tc>
      </w:tr>
      <w:tr w14:paraId="4658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trPr>
        <w:tc>
          <w:tcPr>
            <w:tcW w:w="530" w:type="pct"/>
            <w:noWrap w:val="0"/>
            <w:vAlign w:val="center"/>
          </w:tcPr>
          <w:p w14:paraId="08EF461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应急保障组</w:t>
            </w:r>
          </w:p>
        </w:tc>
        <w:tc>
          <w:tcPr>
            <w:tcW w:w="747" w:type="pct"/>
            <w:noWrap w:val="0"/>
            <w:vAlign w:val="center"/>
          </w:tcPr>
          <w:p w14:paraId="5D173BE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区发展改革</w:t>
            </w:r>
          </w:p>
          <w:p w14:paraId="5C56C1E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和科技局、</w:t>
            </w:r>
          </w:p>
          <w:p w14:paraId="4E1A2E5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val="en-US"/>
              </w:rPr>
            </w:pPr>
            <w:r>
              <w:rPr>
                <w:rFonts w:hint="default" w:ascii="Times New Roman" w:hAnsi="Times New Roman" w:cs="Times New Roman"/>
                <w:color w:val="auto"/>
                <w:spacing w:val="0"/>
                <w:sz w:val="22"/>
                <w:szCs w:val="22"/>
                <w:u w:val="none"/>
                <w:lang w:val="en-US" w:eastAsia="zh-CN"/>
              </w:rPr>
              <w:t>事发地镇（街道）</w:t>
            </w:r>
          </w:p>
        </w:tc>
        <w:tc>
          <w:tcPr>
            <w:tcW w:w="1731" w:type="pct"/>
            <w:noWrap w:val="0"/>
            <w:vAlign w:val="center"/>
          </w:tcPr>
          <w:p w14:paraId="0A9F910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区工业和信息化局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民政局、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财政局、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交通</w:t>
            </w:r>
            <w:r>
              <w:rPr>
                <w:rFonts w:hint="default" w:ascii="Times New Roman" w:hAnsi="Times New Roman" w:cs="Times New Roman"/>
                <w:color w:val="auto"/>
                <w:spacing w:val="0"/>
                <w:sz w:val="22"/>
                <w:szCs w:val="22"/>
                <w:u w:val="none"/>
                <w:lang w:eastAsia="zh-CN"/>
              </w:rPr>
              <w:t>运输</w:t>
            </w:r>
            <w:r>
              <w:rPr>
                <w:rFonts w:hint="default" w:ascii="Times New Roman" w:hAnsi="Times New Roman" w:eastAsia="仿宋_GB2312" w:cs="Times New Roman"/>
                <w:color w:val="auto"/>
                <w:spacing w:val="0"/>
                <w:sz w:val="22"/>
                <w:szCs w:val="22"/>
                <w:u w:val="none"/>
              </w:rPr>
              <w:t>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气象局、国网晋城供电公司城区供电中心</w:t>
            </w:r>
            <w:r>
              <w:rPr>
                <w:rFonts w:hint="default" w:ascii="Times New Roman" w:hAnsi="Times New Roman" w:cs="Times New Roman"/>
                <w:color w:val="auto"/>
                <w:spacing w:val="0"/>
                <w:sz w:val="22"/>
                <w:szCs w:val="22"/>
                <w:u w:val="none"/>
                <w:lang w:eastAsia="zh-CN"/>
              </w:rPr>
              <w:t>、中国移动通信集团山西有限公司城区分公司、中国</w:t>
            </w:r>
            <w:r>
              <w:rPr>
                <w:rFonts w:hint="default" w:ascii="Times New Roman" w:hAnsi="Times New Roman" w:cs="Times New Roman"/>
                <w:color w:val="auto"/>
                <w:spacing w:val="0"/>
                <w:sz w:val="22"/>
                <w:szCs w:val="22"/>
                <w:highlight w:val="none"/>
                <w:u w:val="none"/>
                <w:lang w:eastAsia="zh-CN"/>
              </w:rPr>
              <w:t>联合网</w:t>
            </w:r>
            <w:r>
              <w:rPr>
                <w:rFonts w:hint="default" w:ascii="Times New Roman" w:hAnsi="Times New Roman" w:cs="Times New Roman"/>
                <w:color w:val="auto"/>
                <w:spacing w:val="0"/>
                <w:sz w:val="22"/>
                <w:szCs w:val="22"/>
                <w:u w:val="none"/>
                <w:lang w:eastAsia="zh-CN"/>
              </w:rPr>
              <w:t>络通信有限公司晋城市城区分公司、</w:t>
            </w:r>
            <w:r>
              <w:rPr>
                <w:rFonts w:hint="default" w:ascii="Times New Roman" w:hAnsi="Times New Roman" w:cs="Times New Roman"/>
                <w:color w:val="auto"/>
                <w:spacing w:val="0"/>
                <w:sz w:val="22"/>
                <w:szCs w:val="22"/>
                <w:u w:val="none"/>
                <w:lang w:val="en-US" w:eastAsia="zh-CN"/>
              </w:rPr>
              <w:t>中国人寿财产保险股份有限公司</w:t>
            </w:r>
          </w:p>
        </w:tc>
        <w:tc>
          <w:tcPr>
            <w:tcW w:w="1990" w:type="pct"/>
            <w:noWrap w:val="0"/>
            <w:vAlign w:val="center"/>
          </w:tcPr>
          <w:p w14:paraId="68BA7C09">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highlight w:val="none"/>
                <w:u w:val="none"/>
              </w:rPr>
              <w:t>协调运力</w:t>
            </w:r>
            <w:r>
              <w:rPr>
                <w:rFonts w:hint="default" w:ascii="Times New Roman" w:hAnsi="Times New Roman" w:eastAsia="仿宋_GB2312" w:cs="Times New Roman"/>
                <w:color w:val="auto"/>
                <w:spacing w:val="0"/>
                <w:sz w:val="22"/>
                <w:szCs w:val="22"/>
                <w:u w:val="none"/>
              </w:rPr>
              <w:t>优先保障应急救援人员、装备和物资的运输需要；根据需要紧急调拨救援、生活物资，保障油料、电力等供应；做好事故现场内外应急通信、水源等保障工作；负责做好受灾人员转移、安置和伤亡人员、家属的安抚、抚恤及其他有关善后处理工作。</w:t>
            </w:r>
          </w:p>
        </w:tc>
      </w:tr>
      <w:tr w14:paraId="2658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0" w:type="pct"/>
            <w:noWrap w:val="0"/>
            <w:vAlign w:val="center"/>
          </w:tcPr>
          <w:p w14:paraId="39D5310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社会稳定组</w:t>
            </w:r>
          </w:p>
        </w:tc>
        <w:tc>
          <w:tcPr>
            <w:tcW w:w="747" w:type="pct"/>
            <w:noWrap w:val="0"/>
            <w:vAlign w:val="center"/>
          </w:tcPr>
          <w:p w14:paraId="3F433F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rPr>
            </w:pPr>
            <w:r>
              <w:rPr>
                <w:rFonts w:hint="default" w:ascii="Times New Roman" w:hAnsi="Times New Roman" w:eastAsia="仿宋_GB2312" w:cs="Times New Roman"/>
                <w:color w:val="auto"/>
                <w:spacing w:val="0"/>
                <w:sz w:val="22"/>
                <w:szCs w:val="22"/>
                <w:u w:val="none"/>
              </w:rPr>
              <w:t>市公安局</w:t>
            </w:r>
          </w:p>
          <w:p w14:paraId="784D476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城区分局</w:t>
            </w:r>
          </w:p>
        </w:tc>
        <w:tc>
          <w:tcPr>
            <w:tcW w:w="1731" w:type="pct"/>
            <w:noWrap w:val="0"/>
            <w:vAlign w:val="center"/>
          </w:tcPr>
          <w:p w14:paraId="2CCD33E1">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委统战部、</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区残疾人联合会</w:t>
            </w:r>
          </w:p>
        </w:tc>
        <w:tc>
          <w:tcPr>
            <w:tcW w:w="1990" w:type="pct"/>
            <w:noWrap w:val="0"/>
            <w:vAlign w:val="center"/>
          </w:tcPr>
          <w:p w14:paraId="6A2C83F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对事发场所周边道路实行交通管制，维护交通秩序，保障救援及应急车辆通行顺畅；做好人员转移安置</w:t>
            </w:r>
            <w:r>
              <w:rPr>
                <w:rFonts w:hint="default" w:ascii="Times New Roman" w:hAnsi="Times New Roman" w:eastAsia="仿宋_GB2312" w:cs="Times New Roman"/>
                <w:color w:val="auto"/>
                <w:spacing w:val="0"/>
                <w:sz w:val="22"/>
                <w:szCs w:val="22"/>
                <w:highlight w:val="none"/>
                <w:u w:val="none"/>
              </w:rPr>
              <w:t>点和</w:t>
            </w:r>
            <w:r>
              <w:rPr>
                <w:rFonts w:hint="default" w:ascii="Times New Roman" w:hAnsi="Times New Roman" w:eastAsia="仿宋_GB2312" w:cs="Times New Roman"/>
                <w:color w:val="auto"/>
                <w:spacing w:val="0"/>
                <w:sz w:val="22"/>
                <w:szCs w:val="22"/>
                <w:u w:val="none"/>
              </w:rPr>
              <w:t>社会治安维护等工作。</w:t>
            </w:r>
          </w:p>
        </w:tc>
      </w:tr>
      <w:tr w14:paraId="73A1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530" w:type="pct"/>
            <w:noWrap w:val="0"/>
            <w:vAlign w:val="center"/>
          </w:tcPr>
          <w:p w14:paraId="2F7A599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宣传报道组</w:t>
            </w:r>
          </w:p>
        </w:tc>
        <w:tc>
          <w:tcPr>
            <w:tcW w:w="747" w:type="pct"/>
            <w:noWrap w:val="0"/>
            <w:vAlign w:val="center"/>
          </w:tcPr>
          <w:p w14:paraId="1D933E0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委宣传部</w:t>
            </w:r>
          </w:p>
        </w:tc>
        <w:tc>
          <w:tcPr>
            <w:tcW w:w="1731" w:type="pct"/>
            <w:noWrap w:val="0"/>
            <w:vAlign w:val="center"/>
          </w:tcPr>
          <w:p w14:paraId="42E07C9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融媒体中心</w:t>
            </w:r>
          </w:p>
        </w:tc>
        <w:tc>
          <w:tcPr>
            <w:tcW w:w="1990" w:type="pct"/>
            <w:noWrap w:val="0"/>
            <w:vAlign w:val="center"/>
          </w:tcPr>
          <w:p w14:paraId="0B3310E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根据现场指挥部提供的权威信息，组织协调新闻媒体做好</w:t>
            </w:r>
            <w:r>
              <w:rPr>
                <w:rFonts w:hint="default" w:ascii="Times New Roman" w:hAnsi="Times New Roman" w:cs="Times New Roman"/>
                <w:color w:val="auto"/>
                <w:spacing w:val="0"/>
                <w:sz w:val="22"/>
                <w:szCs w:val="22"/>
                <w:u w:val="none"/>
                <w:lang w:eastAsia="zh-CN"/>
              </w:rPr>
              <w:t>一般</w:t>
            </w:r>
            <w:r>
              <w:rPr>
                <w:rFonts w:hint="default" w:ascii="Times New Roman" w:hAnsi="Times New Roman" w:eastAsia="仿宋_GB2312" w:cs="Times New Roman"/>
                <w:color w:val="auto"/>
                <w:spacing w:val="0"/>
                <w:sz w:val="22"/>
                <w:szCs w:val="22"/>
                <w:u w:val="none"/>
              </w:rPr>
              <w:t>及以上校园安全事故新闻报道工作，及时发布事故信息，积极引导舆论。</w:t>
            </w:r>
          </w:p>
        </w:tc>
      </w:tr>
      <w:tr w14:paraId="1DE9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530" w:type="pct"/>
            <w:noWrap w:val="0"/>
            <w:vAlign w:val="center"/>
          </w:tcPr>
          <w:p w14:paraId="05CC613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医学救援组</w:t>
            </w:r>
          </w:p>
        </w:tc>
        <w:tc>
          <w:tcPr>
            <w:tcW w:w="747" w:type="pct"/>
            <w:noWrap w:val="0"/>
            <w:vAlign w:val="center"/>
          </w:tcPr>
          <w:p w14:paraId="27A451E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lang w:val="en-US" w:eastAsia="zh-CN"/>
              </w:rPr>
              <w:t>卫生健康</w:t>
            </w:r>
          </w:p>
          <w:p w14:paraId="11B02F9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eastAsia="仿宋_GB2312" w:cs="Times New Roman"/>
                <w:color w:val="auto"/>
                <w:spacing w:val="0"/>
                <w:sz w:val="22"/>
                <w:szCs w:val="22"/>
                <w:u w:val="none"/>
                <w:lang w:val="en-US" w:eastAsia="zh-CN"/>
              </w:rPr>
              <w:t>和体育局</w:t>
            </w:r>
          </w:p>
        </w:tc>
        <w:tc>
          <w:tcPr>
            <w:tcW w:w="1731" w:type="pct"/>
            <w:noWrap w:val="0"/>
            <w:vAlign w:val="center"/>
          </w:tcPr>
          <w:p w14:paraId="7C14476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区工业和信息化局</w:t>
            </w:r>
          </w:p>
        </w:tc>
        <w:tc>
          <w:tcPr>
            <w:tcW w:w="1990" w:type="pct"/>
            <w:noWrap w:val="0"/>
            <w:vAlign w:val="center"/>
          </w:tcPr>
          <w:p w14:paraId="3737E238">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整合、调派医疗救治、卫生防疫等医疗卫生救援队伍、装备、医药物资等，开展相关伤病员救治，指导学校开展重大传染病防控和突发公共卫生事件应对。</w:t>
            </w:r>
          </w:p>
        </w:tc>
      </w:tr>
      <w:tr w14:paraId="1F31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530" w:type="pct"/>
            <w:noWrap w:val="0"/>
            <w:vAlign w:val="center"/>
          </w:tcPr>
          <w:p w14:paraId="077E523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lang w:eastAsia="zh-CN"/>
              </w:rPr>
              <w:t>技术</w:t>
            </w:r>
            <w:r>
              <w:rPr>
                <w:rFonts w:hint="default" w:ascii="Times New Roman" w:hAnsi="Times New Roman" w:eastAsia="仿宋_GB2312" w:cs="Times New Roman"/>
                <w:color w:val="auto"/>
                <w:spacing w:val="0"/>
                <w:sz w:val="22"/>
                <w:szCs w:val="22"/>
                <w:u w:val="none"/>
              </w:rPr>
              <w:t>专家组</w:t>
            </w:r>
          </w:p>
        </w:tc>
        <w:tc>
          <w:tcPr>
            <w:tcW w:w="747" w:type="pct"/>
            <w:noWrap w:val="0"/>
            <w:vAlign w:val="center"/>
          </w:tcPr>
          <w:p w14:paraId="2CCC713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区教育局、</w:t>
            </w:r>
          </w:p>
          <w:p w14:paraId="399ED79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color w:val="auto"/>
                <w:lang w:eastAsia="zh-CN"/>
              </w:rPr>
            </w:pPr>
            <w:r>
              <w:rPr>
                <w:rFonts w:hint="default" w:ascii="Times New Roman" w:hAnsi="Times New Roman" w:eastAsia="仿宋_GB2312" w:cs="Times New Roman"/>
                <w:color w:val="auto"/>
                <w:spacing w:val="0"/>
                <w:sz w:val="22"/>
                <w:szCs w:val="22"/>
                <w:u w:val="none"/>
                <w:lang w:val="en-US" w:eastAsia="zh-CN"/>
              </w:rPr>
              <w:t>区应急管理局</w:t>
            </w:r>
          </w:p>
        </w:tc>
        <w:tc>
          <w:tcPr>
            <w:tcW w:w="1731" w:type="pct"/>
            <w:noWrap w:val="0"/>
            <w:vAlign w:val="center"/>
          </w:tcPr>
          <w:p w14:paraId="30A4B794">
            <w:pPr>
              <w:keepNext w:val="0"/>
              <w:keepLines w:val="0"/>
              <w:pageBreakBefore w:val="0"/>
              <w:widowControl w:val="0"/>
              <w:kinsoku/>
              <w:wordWrap/>
              <w:overflowPunct/>
              <w:topLinePunct w:val="0"/>
              <w:autoSpaceDE/>
              <w:autoSpaceDN/>
              <w:bidi w:val="0"/>
              <w:adjustRightInd/>
              <w:snapToGrid/>
              <w:spacing w:line="320" w:lineRule="exact"/>
              <w:ind w:left="0" w:leftChars="0" w:right="82"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自然资源局、</w:t>
            </w:r>
            <w:r>
              <w:rPr>
                <w:rFonts w:hint="default" w:ascii="Times New Roman" w:hAnsi="Times New Roman" w:cs="Times New Roman"/>
                <w:color w:val="auto"/>
                <w:spacing w:val="0"/>
                <w:sz w:val="22"/>
                <w:szCs w:val="22"/>
                <w:u w:val="none"/>
                <w:lang w:val="en-US" w:eastAsia="zh-CN"/>
              </w:rPr>
              <w:t>区住房和城乡建设管理局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区文化和旅游局、区卫生健康和体育局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市公安局城区分局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消防救援</w:t>
            </w:r>
            <w:r>
              <w:rPr>
                <w:rFonts w:hint="default" w:ascii="Times New Roman" w:hAnsi="Times New Roman" w:cs="Times New Roman"/>
                <w:color w:val="auto"/>
                <w:spacing w:val="0"/>
                <w:sz w:val="22"/>
                <w:szCs w:val="22"/>
                <w:u w:val="none"/>
                <w:lang w:val="en-US" w:eastAsia="zh-CN"/>
              </w:rPr>
              <w:t>大</w:t>
            </w:r>
            <w:r>
              <w:rPr>
                <w:rFonts w:hint="default" w:ascii="Times New Roman" w:hAnsi="Times New Roman" w:eastAsia="仿宋_GB2312" w:cs="Times New Roman"/>
                <w:color w:val="auto"/>
                <w:spacing w:val="0"/>
                <w:sz w:val="22"/>
                <w:szCs w:val="22"/>
                <w:u w:val="none"/>
              </w:rPr>
              <w:t>队</w:t>
            </w:r>
          </w:p>
        </w:tc>
        <w:tc>
          <w:tcPr>
            <w:tcW w:w="1990" w:type="pct"/>
            <w:noWrap w:val="0"/>
            <w:vAlign w:val="center"/>
          </w:tcPr>
          <w:p w14:paraId="230EDBA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负责对事故态势进行科学研判，对应急救援方案提供技术支持；根据</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指挥部授权，开展事故原因调查、事故损失评估和处置绩效评价。</w:t>
            </w:r>
          </w:p>
        </w:tc>
      </w:tr>
    </w:tbl>
    <w:p w14:paraId="37F322FB">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2C96811B">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eastAsia" w:ascii="黑体" w:hAnsi="黑体" w:eastAsia="黑体" w:cs="黑体"/>
          <w:color w:val="auto"/>
          <w:spacing w:val="0"/>
          <w:kern w:val="0"/>
          <w:sz w:val="32"/>
          <w:szCs w:val="32"/>
          <w:highlight w:val="none"/>
          <w:u w:val="none"/>
          <w:lang w:val="en-US" w:eastAsia="zh-CN" w:bidi="ar-SA"/>
        </w:rPr>
      </w:pPr>
      <w:r>
        <w:rPr>
          <w:rFonts w:hint="eastAsia" w:ascii="黑体" w:hAnsi="黑体" w:eastAsia="黑体" w:cs="黑体"/>
          <w:color w:val="auto"/>
          <w:spacing w:val="0"/>
          <w:kern w:val="0"/>
          <w:sz w:val="32"/>
          <w:szCs w:val="32"/>
          <w:highlight w:val="none"/>
          <w:u w:val="none"/>
          <w:lang w:val="en-US" w:eastAsia="zh-CN" w:bidi="ar-SA"/>
        </w:rPr>
        <w:t>附录8.5</w:t>
      </w:r>
    </w:p>
    <w:p w14:paraId="59DFC11E">
      <w:pPr>
        <w:pStyle w:val="18"/>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晋城市城区校园安全事故联系方式</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1564"/>
        <w:gridCol w:w="3039"/>
        <w:gridCol w:w="1508"/>
      </w:tblGrid>
      <w:tr w14:paraId="1B2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25" w:type="pct"/>
            <w:noWrap w:val="0"/>
            <w:vAlign w:val="center"/>
          </w:tcPr>
          <w:p w14:paraId="1AB4B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 xml:space="preserve">单 </w:t>
            </w:r>
            <w:r>
              <w:rPr>
                <w:rFonts w:hint="default" w:ascii="Times New Roman" w:hAnsi="Times New Roman" w:cs="Times New Roman"/>
                <w:b/>
                <w:bCs/>
                <w:color w:val="auto"/>
                <w:spacing w:val="0"/>
                <w:sz w:val="24"/>
                <w:szCs w:val="24"/>
                <w:u w:val="none"/>
                <w:lang w:val="en-US" w:eastAsia="zh-CN"/>
              </w:rPr>
              <w:t xml:space="preserve"> </w:t>
            </w:r>
            <w:r>
              <w:rPr>
                <w:rFonts w:hint="default" w:ascii="Times New Roman" w:hAnsi="Times New Roman" w:eastAsia="仿宋_GB2312" w:cs="Times New Roman"/>
                <w:b/>
                <w:bCs/>
                <w:color w:val="auto"/>
                <w:spacing w:val="0"/>
                <w:sz w:val="24"/>
                <w:szCs w:val="24"/>
                <w:u w:val="none"/>
              </w:rPr>
              <w:t xml:space="preserve"> 位</w:t>
            </w:r>
          </w:p>
        </w:tc>
        <w:tc>
          <w:tcPr>
            <w:tcW w:w="863" w:type="pct"/>
            <w:noWrap w:val="0"/>
            <w:vAlign w:val="center"/>
          </w:tcPr>
          <w:p w14:paraId="097CFA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值班电话</w:t>
            </w:r>
          </w:p>
        </w:tc>
        <w:tc>
          <w:tcPr>
            <w:tcW w:w="1677" w:type="pct"/>
            <w:noWrap w:val="0"/>
            <w:vAlign w:val="center"/>
          </w:tcPr>
          <w:p w14:paraId="772347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 xml:space="preserve">单 </w:t>
            </w:r>
            <w:r>
              <w:rPr>
                <w:rFonts w:hint="default" w:ascii="Times New Roman" w:hAnsi="Times New Roman" w:cs="Times New Roman"/>
                <w:b/>
                <w:bCs/>
                <w:color w:val="auto"/>
                <w:spacing w:val="0"/>
                <w:sz w:val="24"/>
                <w:szCs w:val="24"/>
                <w:u w:val="none"/>
                <w:lang w:val="en-US" w:eastAsia="zh-CN"/>
              </w:rPr>
              <w:t xml:space="preserve"> </w:t>
            </w:r>
            <w:r>
              <w:rPr>
                <w:rFonts w:hint="default" w:ascii="Times New Roman" w:hAnsi="Times New Roman" w:eastAsia="仿宋_GB2312" w:cs="Times New Roman"/>
                <w:b/>
                <w:bCs/>
                <w:color w:val="auto"/>
                <w:spacing w:val="0"/>
                <w:sz w:val="24"/>
                <w:szCs w:val="24"/>
                <w:u w:val="none"/>
              </w:rPr>
              <w:t xml:space="preserve"> 位</w:t>
            </w:r>
          </w:p>
        </w:tc>
        <w:tc>
          <w:tcPr>
            <w:tcW w:w="832" w:type="pct"/>
            <w:noWrap w:val="0"/>
            <w:vAlign w:val="center"/>
          </w:tcPr>
          <w:p w14:paraId="7ED48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值班电话</w:t>
            </w:r>
          </w:p>
        </w:tc>
      </w:tr>
      <w:tr w14:paraId="7C1A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219113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省委办公室</w:t>
            </w:r>
          </w:p>
        </w:tc>
        <w:tc>
          <w:tcPr>
            <w:tcW w:w="1564" w:type="dxa"/>
            <w:noWrap w:val="0"/>
            <w:vAlign w:val="center"/>
          </w:tcPr>
          <w:p w14:paraId="1B98479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0351-4045001</w:t>
            </w:r>
          </w:p>
        </w:tc>
        <w:tc>
          <w:tcPr>
            <w:tcW w:w="3039" w:type="dxa"/>
            <w:shd w:val="clear" w:color="auto" w:fill="auto"/>
            <w:noWrap w:val="0"/>
            <w:vAlign w:val="center"/>
          </w:tcPr>
          <w:p w14:paraId="3AC8A19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区应急管理局</w:t>
            </w:r>
          </w:p>
        </w:tc>
        <w:tc>
          <w:tcPr>
            <w:tcW w:w="1508" w:type="dxa"/>
            <w:shd w:val="clear" w:color="auto" w:fill="auto"/>
            <w:noWrap w:val="0"/>
            <w:vAlign w:val="center"/>
          </w:tcPr>
          <w:p w14:paraId="4EDDDC2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0356-3099456</w:t>
            </w:r>
          </w:p>
        </w:tc>
      </w:tr>
      <w:tr w14:paraId="520D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99BF3B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cs="仿宋_GB2312"/>
                <w:color w:val="auto"/>
                <w:spacing w:val="0"/>
                <w:sz w:val="21"/>
                <w:szCs w:val="21"/>
                <w:u w:val="none"/>
                <w:lang w:val="en-US" w:eastAsia="zh-CN"/>
              </w:rPr>
              <w:t>省政府办公厅</w:t>
            </w:r>
          </w:p>
        </w:tc>
        <w:tc>
          <w:tcPr>
            <w:tcW w:w="1564" w:type="dxa"/>
            <w:noWrap w:val="0"/>
            <w:vAlign w:val="center"/>
          </w:tcPr>
          <w:p w14:paraId="6EFC370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0351-3046789</w:t>
            </w:r>
          </w:p>
        </w:tc>
        <w:tc>
          <w:tcPr>
            <w:tcW w:w="3039" w:type="dxa"/>
            <w:shd w:val="clear" w:color="auto" w:fill="auto"/>
            <w:noWrap w:val="0"/>
            <w:vAlign w:val="center"/>
          </w:tcPr>
          <w:p w14:paraId="3EA8FF2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b w:val="0"/>
                <w:bCs w:val="0"/>
                <w:color w:val="auto"/>
                <w:spacing w:val="0"/>
                <w:sz w:val="21"/>
                <w:szCs w:val="21"/>
                <w:u w:val="none"/>
                <w:lang w:val="en-US" w:eastAsia="zh-CN"/>
              </w:rPr>
              <w:t>区市场监督管理局</w:t>
            </w:r>
          </w:p>
        </w:tc>
        <w:tc>
          <w:tcPr>
            <w:tcW w:w="1508" w:type="dxa"/>
            <w:shd w:val="clear" w:color="auto" w:fill="auto"/>
            <w:noWrap w:val="0"/>
            <w:vAlign w:val="center"/>
          </w:tcPr>
          <w:p w14:paraId="6853D60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0356-2196359</w:t>
            </w:r>
          </w:p>
        </w:tc>
      </w:tr>
      <w:tr w14:paraId="31F9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7E380E8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省教育厅</w:t>
            </w:r>
          </w:p>
        </w:tc>
        <w:tc>
          <w:tcPr>
            <w:tcW w:w="1564" w:type="dxa"/>
            <w:noWrap w:val="0"/>
            <w:vAlign w:val="center"/>
          </w:tcPr>
          <w:p w14:paraId="05E80D5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0351-3189314</w:t>
            </w:r>
          </w:p>
        </w:tc>
        <w:tc>
          <w:tcPr>
            <w:tcW w:w="3039" w:type="dxa"/>
            <w:shd w:val="clear" w:color="auto" w:fill="auto"/>
            <w:noWrap w:val="0"/>
            <w:vAlign w:val="center"/>
          </w:tcPr>
          <w:p w14:paraId="3FD8A57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市公安局城区分局</w:t>
            </w:r>
          </w:p>
        </w:tc>
        <w:tc>
          <w:tcPr>
            <w:tcW w:w="1508" w:type="dxa"/>
            <w:shd w:val="clear" w:color="auto" w:fill="auto"/>
            <w:noWrap w:val="0"/>
            <w:vAlign w:val="center"/>
          </w:tcPr>
          <w:p w14:paraId="3188A06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0356-3048013</w:t>
            </w:r>
          </w:p>
        </w:tc>
      </w:tr>
      <w:tr w14:paraId="4AF3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4AC0E85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市委值班室</w:t>
            </w:r>
          </w:p>
        </w:tc>
        <w:tc>
          <w:tcPr>
            <w:tcW w:w="1564" w:type="dxa"/>
            <w:noWrap w:val="0"/>
            <w:vAlign w:val="center"/>
          </w:tcPr>
          <w:p w14:paraId="361EC15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0356-2062298</w:t>
            </w:r>
          </w:p>
        </w:tc>
        <w:tc>
          <w:tcPr>
            <w:tcW w:w="3039" w:type="dxa"/>
            <w:shd w:val="clear" w:color="auto" w:fill="auto"/>
            <w:noWrap w:val="0"/>
            <w:vAlign w:val="center"/>
          </w:tcPr>
          <w:p w14:paraId="172E277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区人民武装部</w:t>
            </w:r>
          </w:p>
        </w:tc>
        <w:tc>
          <w:tcPr>
            <w:tcW w:w="1508" w:type="dxa"/>
            <w:shd w:val="clear" w:color="auto" w:fill="auto"/>
            <w:noWrap w:val="0"/>
            <w:vAlign w:val="center"/>
          </w:tcPr>
          <w:p w14:paraId="0E13E19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kern w:val="2"/>
                <w:sz w:val="21"/>
                <w:szCs w:val="21"/>
                <w:u w:val="none"/>
                <w:lang w:val="en-US" w:eastAsia="zh-CN" w:bidi="ar-SA"/>
              </w:rPr>
              <w:t>0356-2043017</w:t>
            </w:r>
          </w:p>
        </w:tc>
      </w:tr>
      <w:tr w14:paraId="3AE3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B21EC7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市政府值班室</w:t>
            </w:r>
          </w:p>
        </w:tc>
        <w:tc>
          <w:tcPr>
            <w:tcW w:w="1564" w:type="dxa"/>
            <w:shd w:val="clear" w:color="auto" w:fill="auto"/>
            <w:noWrap w:val="0"/>
            <w:vAlign w:val="center"/>
          </w:tcPr>
          <w:p w14:paraId="6D852E9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0356-2198345</w:t>
            </w:r>
          </w:p>
        </w:tc>
        <w:tc>
          <w:tcPr>
            <w:tcW w:w="3039" w:type="dxa"/>
            <w:shd w:val="clear" w:color="auto" w:fill="auto"/>
            <w:noWrap w:val="0"/>
            <w:vAlign w:val="center"/>
          </w:tcPr>
          <w:p w14:paraId="753DCB8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区残疾人联合会</w:t>
            </w:r>
          </w:p>
        </w:tc>
        <w:tc>
          <w:tcPr>
            <w:tcW w:w="1508" w:type="dxa"/>
            <w:shd w:val="clear" w:color="auto" w:fill="auto"/>
            <w:noWrap w:val="0"/>
            <w:vAlign w:val="center"/>
          </w:tcPr>
          <w:p w14:paraId="753F961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0356-2056521</w:t>
            </w:r>
          </w:p>
        </w:tc>
      </w:tr>
      <w:tr w14:paraId="740E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4576AF4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晋城市教育局</w:t>
            </w:r>
          </w:p>
        </w:tc>
        <w:tc>
          <w:tcPr>
            <w:tcW w:w="1564" w:type="dxa"/>
            <w:shd w:val="clear" w:color="auto" w:fill="auto"/>
            <w:noWrap w:val="0"/>
            <w:vAlign w:val="center"/>
          </w:tcPr>
          <w:p w14:paraId="1DF9CA1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b w:val="0"/>
                <w:bCs w:val="0"/>
                <w:color w:val="auto"/>
                <w:kern w:val="0"/>
                <w:sz w:val="21"/>
                <w:szCs w:val="21"/>
                <w:lang w:val="en-US" w:eastAsia="zh-CN"/>
              </w:rPr>
              <w:t>0356-2026307</w:t>
            </w:r>
          </w:p>
        </w:tc>
        <w:tc>
          <w:tcPr>
            <w:tcW w:w="3039" w:type="dxa"/>
            <w:shd w:val="clear" w:color="auto" w:fill="auto"/>
            <w:noWrap w:val="0"/>
            <w:vAlign w:val="center"/>
          </w:tcPr>
          <w:p w14:paraId="1C505CE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区消防救援大队</w:t>
            </w:r>
          </w:p>
        </w:tc>
        <w:tc>
          <w:tcPr>
            <w:tcW w:w="1508" w:type="dxa"/>
            <w:shd w:val="clear" w:color="auto" w:fill="auto"/>
            <w:noWrap w:val="0"/>
            <w:vAlign w:val="center"/>
          </w:tcPr>
          <w:p w14:paraId="4528544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0356-3086119</w:t>
            </w:r>
          </w:p>
        </w:tc>
      </w:tr>
      <w:tr w14:paraId="1275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6C06D21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区委办公室</w:t>
            </w:r>
          </w:p>
        </w:tc>
        <w:tc>
          <w:tcPr>
            <w:tcW w:w="1564" w:type="dxa"/>
            <w:noWrap w:val="0"/>
            <w:vAlign w:val="center"/>
          </w:tcPr>
          <w:p w14:paraId="3654C6E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0356-2022492</w:t>
            </w:r>
          </w:p>
        </w:tc>
        <w:tc>
          <w:tcPr>
            <w:tcW w:w="3039" w:type="dxa"/>
            <w:shd w:val="clear" w:color="auto" w:fill="auto"/>
            <w:noWrap w:val="0"/>
            <w:vAlign w:val="center"/>
          </w:tcPr>
          <w:p w14:paraId="4540C43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区气象局</w:t>
            </w:r>
          </w:p>
        </w:tc>
        <w:tc>
          <w:tcPr>
            <w:tcW w:w="1508" w:type="dxa"/>
            <w:shd w:val="clear" w:color="auto" w:fill="auto"/>
            <w:noWrap w:val="0"/>
            <w:vAlign w:val="center"/>
          </w:tcPr>
          <w:p w14:paraId="1AE5845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0356-2032402</w:t>
            </w:r>
          </w:p>
        </w:tc>
      </w:tr>
      <w:tr w14:paraId="19C0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7BF282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区政府办公室</w:t>
            </w:r>
          </w:p>
        </w:tc>
        <w:tc>
          <w:tcPr>
            <w:tcW w:w="1564" w:type="dxa"/>
            <w:noWrap w:val="0"/>
            <w:vAlign w:val="center"/>
          </w:tcPr>
          <w:p w14:paraId="7D8144A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0356-2022495</w:t>
            </w:r>
          </w:p>
        </w:tc>
        <w:tc>
          <w:tcPr>
            <w:tcW w:w="3039" w:type="dxa"/>
            <w:shd w:val="clear" w:color="auto" w:fill="auto"/>
            <w:noWrap w:val="0"/>
            <w:vAlign w:val="center"/>
          </w:tcPr>
          <w:p w14:paraId="1BAACFD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国网晋城供电公司</w:t>
            </w:r>
          </w:p>
          <w:p w14:paraId="7470B8A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城区供电中心</w:t>
            </w:r>
          </w:p>
        </w:tc>
        <w:tc>
          <w:tcPr>
            <w:tcW w:w="1508" w:type="dxa"/>
            <w:shd w:val="clear" w:color="auto" w:fill="auto"/>
            <w:noWrap w:val="0"/>
            <w:vAlign w:val="center"/>
          </w:tcPr>
          <w:p w14:paraId="61D7112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0356-2160000</w:t>
            </w:r>
          </w:p>
        </w:tc>
      </w:tr>
      <w:tr w14:paraId="7168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7EDAAF7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区委宣传部</w:t>
            </w:r>
          </w:p>
        </w:tc>
        <w:tc>
          <w:tcPr>
            <w:tcW w:w="1564" w:type="dxa"/>
            <w:noWrap w:val="0"/>
            <w:vAlign w:val="center"/>
          </w:tcPr>
          <w:p w14:paraId="3BD4302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0356-2030939</w:t>
            </w:r>
          </w:p>
        </w:tc>
        <w:tc>
          <w:tcPr>
            <w:tcW w:w="3039" w:type="dxa"/>
            <w:shd w:val="clear" w:color="auto" w:fill="auto"/>
            <w:noWrap w:val="0"/>
            <w:vAlign w:val="center"/>
          </w:tcPr>
          <w:p w14:paraId="6CB1878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中国移动通信集团山西有限公司城区分公司</w:t>
            </w:r>
          </w:p>
        </w:tc>
        <w:tc>
          <w:tcPr>
            <w:tcW w:w="1508" w:type="dxa"/>
            <w:shd w:val="clear" w:color="auto" w:fill="auto"/>
            <w:noWrap w:val="0"/>
            <w:vAlign w:val="center"/>
          </w:tcPr>
          <w:p w14:paraId="60AFB78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0356-3050998</w:t>
            </w:r>
          </w:p>
        </w:tc>
      </w:tr>
      <w:tr w14:paraId="5CA8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0782342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区委统战部</w:t>
            </w:r>
          </w:p>
        </w:tc>
        <w:tc>
          <w:tcPr>
            <w:tcW w:w="1564" w:type="dxa"/>
            <w:noWrap w:val="0"/>
            <w:vAlign w:val="center"/>
          </w:tcPr>
          <w:p w14:paraId="785F195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0356-2039053</w:t>
            </w:r>
          </w:p>
        </w:tc>
        <w:tc>
          <w:tcPr>
            <w:tcW w:w="3039" w:type="dxa"/>
            <w:shd w:val="clear" w:color="auto" w:fill="auto"/>
            <w:noWrap w:val="0"/>
            <w:vAlign w:val="center"/>
          </w:tcPr>
          <w:p w14:paraId="1752410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highlight w:val="none"/>
                <w:u w:val="none"/>
                <w:lang w:val="en-US" w:eastAsia="zh-CN"/>
              </w:rPr>
              <w:t>中国联合网络通信有限公司晋城市城区分公司</w:t>
            </w:r>
          </w:p>
        </w:tc>
        <w:tc>
          <w:tcPr>
            <w:tcW w:w="1508" w:type="dxa"/>
            <w:shd w:val="clear" w:color="auto" w:fill="auto"/>
            <w:noWrap w:val="0"/>
            <w:vAlign w:val="center"/>
          </w:tcPr>
          <w:p w14:paraId="5A431A5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0356-2035759</w:t>
            </w:r>
          </w:p>
        </w:tc>
      </w:tr>
      <w:tr w14:paraId="1405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2600EBA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区发展改革和科技局</w:t>
            </w:r>
          </w:p>
        </w:tc>
        <w:tc>
          <w:tcPr>
            <w:tcW w:w="1564" w:type="dxa"/>
            <w:noWrap w:val="0"/>
            <w:vAlign w:val="center"/>
          </w:tcPr>
          <w:p w14:paraId="6E67DDF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0356-2286311</w:t>
            </w:r>
          </w:p>
        </w:tc>
        <w:tc>
          <w:tcPr>
            <w:tcW w:w="3039" w:type="dxa"/>
            <w:shd w:val="clear" w:color="auto" w:fill="auto"/>
            <w:noWrap w:val="0"/>
            <w:vAlign w:val="center"/>
          </w:tcPr>
          <w:p w14:paraId="5687622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中国人寿</w:t>
            </w:r>
          </w:p>
          <w:p w14:paraId="3361B98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财产保险股份有限公司</w:t>
            </w:r>
          </w:p>
        </w:tc>
        <w:tc>
          <w:tcPr>
            <w:tcW w:w="1508" w:type="dxa"/>
            <w:shd w:val="clear" w:color="auto" w:fill="auto"/>
            <w:noWrap w:val="0"/>
            <w:vAlign w:val="center"/>
          </w:tcPr>
          <w:p w14:paraId="142C0CA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kern w:val="2"/>
                <w:sz w:val="21"/>
                <w:szCs w:val="21"/>
                <w:u w:val="none"/>
                <w:lang w:val="en-US" w:eastAsia="zh-CN" w:bidi="ar-SA"/>
              </w:rPr>
              <w:t>0356-3995519</w:t>
            </w:r>
          </w:p>
        </w:tc>
      </w:tr>
      <w:tr w14:paraId="1C75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1C1993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z w:val="21"/>
                <w:szCs w:val="21"/>
                <w:lang w:val="en-US" w:eastAsia="zh-CN"/>
              </w:rPr>
              <w:t>区教育局</w:t>
            </w:r>
          </w:p>
        </w:tc>
        <w:tc>
          <w:tcPr>
            <w:tcW w:w="1564" w:type="dxa"/>
            <w:noWrap w:val="0"/>
            <w:vAlign w:val="center"/>
          </w:tcPr>
          <w:p w14:paraId="1774C26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0356-2250777</w:t>
            </w:r>
          </w:p>
        </w:tc>
        <w:tc>
          <w:tcPr>
            <w:tcW w:w="3039" w:type="dxa"/>
            <w:shd w:val="clear" w:color="auto" w:fill="auto"/>
            <w:noWrap w:val="0"/>
            <w:vAlign w:val="center"/>
          </w:tcPr>
          <w:p w14:paraId="2E15902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北石店镇人民政府</w:t>
            </w:r>
          </w:p>
        </w:tc>
        <w:tc>
          <w:tcPr>
            <w:tcW w:w="1508" w:type="dxa"/>
            <w:shd w:val="clear" w:color="auto" w:fill="auto"/>
            <w:noWrap w:val="0"/>
            <w:vAlign w:val="center"/>
          </w:tcPr>
          <w:p w14:paraId="49D4D71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0356-3888107</w:t>
            </w:r>
          </w:p>
        </w:tc>
      </w:tr>
      <w:tr w14:paraId="6B47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74FD71B3">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区工业和信息化局</w:t>
            </w:r>
          </w:p>
        </w:tc>
        <w:tc>
          <w:tcPr>
            <w:tcW w:w="1564" w:type="dxa"/>
            <w:shd w:val="clear" w:color="auto" w:fill="auto"/>
            <w:noWrap w:val="0"/>
            <w:vAlign w:val="center"/>
          </w:tcPr>
          <w:p w14:paraId="13C8F73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0356-2039294</w:t>
            </w:r>
          </w:p>
        </w:tc>
        <w:tc>
          <w:tcPr>
            <w:tcW w:w="3039" w:type="dxa"/>
            <w:shd w:val="clear" w:color="auto" w:fill="auto"/>
            <w:noWrap w:val="0"/>
            <w:vAlign w:val="center"/>
          </w:tcPr>
          <w:p w14:paraId="342A263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西上庄街道办事处</w:t>
            </w:r>
          </w:p>
        </w:tc>
        <w:tc>
          <w:tcPr>
            <w:tcW w:w="1508" w:type="dxa"/>
            <w:shd w:val="clear" w:color="auto" w:fill="auto"/>
            <w:noWrap w:val="0"/>
            <w:vAlign w:val="center"/>
          </w:tcPr>
          <w:p w14:paraId="65F6D9B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0356-3091892</w:t>
            </w:r>
          </w:p>
        </w:tc>
      </w:tr>
      <w:tr w14:paraId="2B4A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2596865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区民政局</w:t>
            </w:r>
          </w:p>
        </w:tc>
        <w:tc>
          <w:tcPr>
            <w:tcW w:w="1564" w:type="dxa"/>
            <w:shd w:val="clear" w:color="auto" w:fill="auto"/>
            <w:noWrap w:val="0"/>
            <w:vAlign w:val="center"/>
          </w:tcPr>
          <w:p w14:paraId="7BF28A4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0356-2581389</w:t>
            </w:r>
          </w:p>
        </w:tc>
        <w:tc>
          <w:tcPr>
            <w:tcW w:w="3039" w:type="dxa"/>
            <w:shd w:val="clear" w:color="auto" w:fill="auto"/>
            <w:noWrap w:val="0"/>
            <w:vAlign w:val="center"/>
          </w:tcPr>
          <w:p w14:paraId="6D60D02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钟家庄街道办事处</w:t>
            </w:r>
          </w:p>
        </w:tc>
        <w:tc>
          <w:tcPr>
            <w:tcW w:w="1508" w:type="dxa"/>
            <w:shd w:val="clear" w:color="auto" w:fill="auto"/>
            <w:noWrap w:val="0"/>
            <w:vAlign w:val="center"/>
          </w:tcPr>
          <w:p w14:paraId="4AE7ECB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0356-2217320</w:t>
            </w:r>
          </w:p>
        </w:tc>
      </w:tr>
      <w:tr w14:paraId="578C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764FF1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区财政局</w:t>
            </w:r>
          </w:p>
        </w:tc>
        <w:tc>
          <w:tcPr>
            <w:tcW w:w="1564" w:type="dxa"/>
            <w:shd w:val="clear" w:color="auto" w:fill="auto"/>
            <w:noWrap w:val="0"/>
            <w:vAlign w:val="center"/>
          </w:tcPr>
          <w:p w14:paraId="45C024A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0356-3055481</w:t>
            </w:r>
          </w:p>
        </w:tc>
        <w:tc>
          <w:tcPr>
            <w:tcW w:w="3039" w:type="dxa"/>
            <w:shd w:val="clear" w:color="auto" w:fill="auto"/>
            <w:noWrap w:val="0"/>
            <w:vAlign w:val="center"/>
          </w:tcPr>
          <w:p w14:paraId="0576D7B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东街街道办事处</w:t>
            </w:r>
          </w:p>
        </w:tc>
        <w:tc>
          <w:tcPr>
            <w:tcW w:w="1508" w:type="dxa"/>
            <w:shd w:val="clear" w:color="auto" w:fill="auto"/>
            <w:noWrap w:val="0"/>
            <w:vAlign w:val="center"/>
          </w:tcPr>
          <w:p w14:paraId="053A4FE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0356-2286141</w:t>
            </w:r>
          </w:p>
        </w:tc>
      </w:tr>
      <w:tr w14:paraId="4F88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5022179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区自然资源局</w:t>
            </w:r>
          </w:p>
        </w:tc>
        <w:tc>
          <w:tcPr>
            <w:tcW w:w="1564" w:type="dxa"/>
            <w:shd w:val="clear" w:color="auto" w:fill="auto"/>
            <w:noWrap w:val="0"/>
            <w:vAlign w:val="center"/>
          </w:tcPr>
          <w:p w14:paraId="7011072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0356-2224423</w:t>
            </w:r>
          </w:p>
        </w:tc>
        <w:tc>
          <w:tcPr>
            <w:tcW w:w="3039" w:type="dxa"/>
            <w:shd w:val="clear" w:color="auto" w:fill="auto"/>
            <w:noWrap w:val="0"/>
            <w:vAlign w:val="center"/>
          </w:tcPr>
          <w:p w14:paraId="57D5FE5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南街街道办事处</w:t>
            </w:r>
          </w:p>
        </w:tc>
        <w:tc>
          <w:tcPr>
            <w:tcW w:w="1508" w:type="dxa"/>
            <w:shd w:val="clear" w:color="auto" w:fill="auto"/>
            <w:noWrap w:val="0"/>
            <w:vAlign w:val="center"/>
          </w:tcPr>
          <w:p w14:paraId="3560181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0356-2233966</w:t>
            </w:r>
          </w:p>
        </w:tc>
      </w:tr>
      <w:tr w14:paraId="03E2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3F8BA0A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区住房和城乡建设管理局</w:t>
            </w:r>
          </w:p>
        </w:tc>
        <w:tc>
          <w:tcPr>
            <w:tcW w:w="1564" w:type="dxa"/>
            <w:shd w:val="clear" w:color="auto" w:fill="auto"/>
            <w:noWrap w:val="0"/>
            <w:vAlign w:val="center"/>
          </w:tcPr>
          <w:p w14:paraId="6DEBBC5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0356-2028806</w:t>
            </w:r>
          </w:p>
        </w:tc>
        <w:tc>
          <w:tcPr>
            <w:tcW w:w="3039" w:type="dxa"/>
            <w:shd w:val="clear" w:color="auto" w:fill="auto"/>
            <w:noWrap w:val="0"/>
            <w:vAlign w:val="center"/>
          </w:tcPr>
          <w:p w14:paraId="217BAD4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西街街道办事处</w:t>
            </w:r>
          </w:p>
        </w:tc>
        <w:tc>
          <w:tcPr>
            <w:tcW w:w="1508" w:type="dxa"/>
            <w:shd w:val="clear" w:color="auto" w:fill="auto"/>
            <w:noWrap w:val="0"/>
            <w:vAlign w:val="center"/>
          </w:tcPr>
          <w:p w14:paraId="478047C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0356-2232386</w:t>
            </w:r>
          </w:p>
        </w:tc>
      </w:tr>
      <w:tr w14:paraId="746E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A165DF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区交通运输局</w:t>
            </w:r>
          </w:p>
        </w:tc>
        <w:tc>
          <w:tcPr>
            <w:tcW w:w="1564" w:type="dxa"/>
            <w:shd w:val="clear" w:color="auto" w:fill="auto"/>
            <w:noWrap w:val="0"/>
            <w:vAlign w:val="center"/>
          </w:tcPr>
          <w:p w14:paraId="702D1F1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0356-2082628</w:t>
            </w:r>
          </w:p>
        </w:tc>
        <w:tc>
          <w:tcPr>
            <w:tcW w:w="3039" w:type="dxa"/>
            <w:shd w:val="clear" w:color="auto" w:fill="auto"/>
            <w:noWrap w:val="0"/>
            <w:vAlign w:val="center"/>
          </w:tcPr>
          <w:p w14:paraId="30FD6C7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北街街道办事处</w:t>
            </w:r>
          </w:p>
        </w:tc>
        <w:tc>
          <w:tcPr>
            <w:tcW w:w="1508" w:type="dxa"/>
            <w:shd w:val="clear" w:color="auto" w:fill="auto"/>
            <w:noWrap w:val="0"/>
            <w:vAlign w:val="center"/>
          </w:tcPr>
          <w:p w14:paraId="12B9C59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0356-3098022</w:t>
            </w:r>
          </w:p>
        </w:tc>
      </w:tr>
      <w:tr w14:paraId="6CA5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42D38F6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区文化和旅游局</w:t>
            </w:r>
          </w:p>
        </w:tc>
        <w:tc>
          <w:tcPr>
            <w:tcW w:w="1564" w:type="dxa"/>
            <w:shd w:val="clear" w:color="auto" w:fill="auto"/>
            <w:noWrap w:val="0"/>
            <w:vAlign w:val="center"/>
          </w:tcPr>
          <w:p w14:paraId="55D118F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0356-2060625</w:t>
            </w:r>
          </w:p>
        </w:tc>
        <w:tc>
          <w:tcPr>
            <w:tcW w:w="3039" w:type="dxa"/>
            <w:shd w:val="clear" w:color="auto" w:fill="auto"/>
            <w:noWrap w:val="0"/>
            <w:vAlign w:val="center"/>
          </w:tcPr>
          <w:p w14:paraId="3118E90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开发区街道办事处</w:t>
            </w:r>
          </w:p>
        </w:tc>
        <w:tc>
          <w:tcPr>
            <w:tcW w:w="1508" w:type="dxa"/>
            <w:shd w:val="clear" w:color="auto" w:fill="auto"/>
            <w:noWrap w:val="0"/>
            <w:vAlign w:val="center"/>
          </w:tcPr>
          <w:p w14:paraId="06B4F53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0356-2213609</w:t>
            </w:r>
          </w:p>
        </w:tc>
      </w:tr>
      <w:tr w14:paraId="6ABD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0AAF4E5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区卫生健康和体育局</w:t>
            </w:r>
          </w:p>
        </w:tc>
        <w:tc>
          <w:tcPr>
            <w:tcW w:w="1564" w:type="dxa"/>
            <w:shd w:val="clear" w:color="auto" w:fill="auto"/>
            <w:noWrap w:val="0"/>
            <w:vAlign w:val="center"/>
          </w:tcPr>
          <w:p w14:paraId="34BEAB3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0356-2039411</w:t>
            </w:r>
          </w:p>
        </w:tc>
        <w:tc>
          <w:tcPr>
            <w:tcW w:w="3039" w:type="dxa"/>
            <w:shd w:val="clear" w:color="auto" w:fill="auto"/>
            <w:noWrap w:val="0"/>
            <w:vAlign w:val="center"/>
          </w:tcPr>
          <w:p w14:paraId="3BAFF21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p>
        </w:tc>
        <w:tc>
          <w:tcPr>
            <w:tcW w:w="1508" w:type="dxa"/>
            <w:shd w:val="clear" w:color="auto" w:fill="auto"/>
            <w:noWrap w:val="0"/>
            <w:vAlign w:val="center"/>
          </w:tcPr>
          <w:p w14:paraId="43CCAF8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p>
        </w:tc>
      </w:tr>
    </w:tbl>
    <w:p w14:paraId="20C1F13A">
      <w:pPr>
        <w:pStyle w:val="2"/>
        <w:ind w:left="0" w:leftChars="0" w:firstLine="0" w:firstLineChars="0"/>
        <w:rPr>
          <w:rFonts w:hint="default"/>
        </w:rPr>
      </w:pPr>
    </w:p>
    <w:p w14:paraId="50840615">
      <w:pPr>
        <w:rPr>
          <w:rFonts w:hint="default"/>
        </w:rPr>
      </w:pPr>
    </w:p>
    <w:p w14:paraId="01BD5E32">
      <w:pPr>
        <w:pStyle w:val="2"/>
        <w:rPr>
          <w:rFonts w:hint="default"/>
        </w:rPr>
      </w:pPr>
    </w:p>
    <w:p w14:paraId="6E09C20E">
      <w:pPr>
        <w:rPr>
          <w:rFonts w:hint="default"/>
        </w:rPr>
      </w:pPr>
    </w:p>
    <w:p w14:paraId="187A0D11">
      <w:pPr>
        <w:pStyle w:val="2"/>
        <w:rPr>
          <w:rFonts w:hint="default"/>
        </w:rPr>
      </w:pPr>
    </w:p>
    <w:p w14:paraId="576D6BC7">
      <w:pPr>
        <w:rPr>
          <w:rFonts w:hint="default"/>
        </w:rPr>
      </w:pPr>
    </w:p>
    <w:p w14:paraId="13959B78">
      <w:pPr>
        <w:pStyle w:val="2"/>
        <w:rPr>
          <w:rFonts w:hint="default"/>
        </w:rPr>
      </w:pPr>
    </w:p>
    <w:p w14:paraId="7195118E">
      <w:pPr>
        <w:rPr>
          <w:rFonts w:hint="default"/>
        </w:rPr>
      </w:pPr>
    </w:p>
    <w:p w14:paraId="5992252E">
      <w:pPr>
        <w:pStyle w:val="2"/>
        <w:rPr>
          <w:rFonts w:hint="default"/>
        </w:rPr>
      </w:pPr>
    </w:p>
    <w:p w14:paraId="7956BEC6">
      <w:pPr>
        <w:rPr>
          <w:rFonts w:hint="default"/>
        </w:rPr>
      </w:pPr>
    </w:p>
    <w:p w14:paraId="0831CF7C">
      <w:pPr>
        <w:pStyle w:val="2"/>
        <w:rPr>
          <w:rFonts w:hint="default"/>
        </w:rPr>
      </w:pPr>
    </w:p>
    <w:p w14:paraId="5AD45454">
      <w:pPr>
        <w:rPr>
          <w:rFonts w:hint="default"/>
        </w:rPr>
      </w:pPr>
    </w:p>
    <w:p w14:paraId="790CBC9E">
      <w:pPr>
        <w:pStyle w:val="2"/>
        <w:rPr>
          <w:rFonts w:hint="default"/>
        </w:rPr>
      </w:pPr>
    </w:p>
    <w:p w14:paraId="5195461E">
      <w:pPr>
        <w:rPr>
          <w:rFonts w:hint="default"/>
        </w:rPr>
      </w:pPr>
    </w:p>
    <w:p w14:paraId="01BC4D44">
      <w:pPr>
        <w:pStyle w:val="2"/>
        <w:rPr>
          <w:rFonts w:hint="default"/>
        </w:rPr>
      </w:pPr>
    </w:p>
    <w:p w14:paraId="4C1ED4C8">
      <w:pPr>
        <w:keepNext w:val="0"/>
        <w:keepLines w:val="0"/>
        <w:pageBreakBefore w:val="0"/>
        <w:widowControl w:val="0"/>
        <w:kinsoku/>
        <w:wordWrap/>
        <w:overflowPunct/>
        <w:topLinePunct w:val="0"/>
        <w:autoSpaceDE/>
        <w:autoSpaceDN/>
        <w:bidi w:val="0"/>
        <w:adjustRightInd/>
        <w:snapToGrid/>
        <w:spacing w:beforeAutospacing="0" w:line="600" w:lineRule="exact"/>
        <w:ind w:firstLine="280" w:firstLineChars="100"/>
        <w:jc w:val="both"/>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86400" cy="20320"/>
                <wp:effectExtent l="0" t="9525" r="0" b="27305"/>
                <wp:wrapNone/>
                <wp:docPr id="42" name="直接连接符 42"/>
                <wp:cNvGraphicFramePr/>
                <a:graphic xmlns:a="http://schemas.openxmlformats.org/drawingml/2006/main">
                  <a:graphicData uri="http://schemas.microsoft.com/office/word/2010/wordprocessingShape">
                    <wps:wsp>
                      <wps:cNvCnPr/>
                      <wps:spPr>
                        <a:xfrm>
                          <a:off x="0" y="0"/>
                          <a:ext cx="5486400" cy="2032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1.6pt;width:432pt;z-index:251662336;mso-width-relative:page;mso-height-relative:page;" filled="f" stroked="t" coordsize="21600,21600" o:gfxdata="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tucddIAAAADAQAADwAAAAAAAAABACAAAAAiAAAAZHJzL2Rvd25yZXYueG1sUEsB&#10;AhQAFAAAAAgAh07iQJcOy+L7AQAA6wMAAA4AAAAAAAAAAQAgAAAAIQEAAGRycy9lMm9Eb2MueG1s&#10;UEsFBgAAAAAGAAYAWQEAAI4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spacing w:val="0"/>
          <w:sz w:val="28"/>
          <w:szCs w:val="28"/>
        </w:rPr>
        <w:t>抄送</w:t>
      </w:r>
      <w:r>
        <w:rPr>
          <w:rFonts w:hint="eastAsia" w:ascii="Times New Roman" w:hAnsi="Times New Roman" w:cs="Times New Roman"/>
          <w:spacing w:val="0"/>
          <w:sz w:val="28"/>
          <w:szCs w:val="28"/>
          <w:lang w:eastAsia="zh-CN"/>
        </w:rPr>
        <w:t>：</w:t>
      </w:r>
      <w:r>
        <w:rPr>
          <w:rFonts w:hint="default" w:ascii="Times New Roman" w:hAnsi="Times New Roman" w:eastAsia="仿宋_GB2312" w:cs="Times New Roman"/>
          <w:sz w:val="28"/>
          <w:szCs w:val="28"/>
        </w:rPr>
        <w:t>区委办公室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区人大常委会办公室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区政协办公室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区法院</w:t>
      </w:r>
      <w:r>
        <w:rPr>
          <w:rFonts w:hint="eastAsia" w:ascii="Times New Roman" w:hAnsi="Times New Roman" w:cs="Times New Roman"/>
          <w:sz w:val="28"/>
          <w:szCs w:val="28"/>
          <w:lang w:eastAsia="zh-CN"/>
        </w:rPr>
        <w:t>，</w:t>
      </w:r>
    </w:p>
    <w:p w14:paraId="1B7D195B">
      <w:pPr>
        <w:keepNext w:val="0"/>
        <w:keepLines w:val="0"/>
        <w:pageBreakBefore w:val="0"/>
        <w:widowControl w:val="0"/>
        <w:kinsoku/>
        <w:wordWrap/>
        <w:overflowPunct/>
        <w:topLinePunct w:val="0"/>
        <w:autoSpaceDE/>
        <w:autoSpaceDN/>
        <w:bidi w:val="0"/>
        <w:adjustRightInd/>
        <w:snapToGrid/>
        <w:spacing w:beforeAutospacing="0" w:line="600" w:lineRule="exact"/>
        <w:ind w:firstLine="1120" w:firstLineChars="400"/>
        <w:jc w:val="both"/>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区检察院</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各人民团体</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各新闻单位</w:t>
      </w:r>
      <w:r>
        <w:rPr>
          <w:rFonts w:hint="eastAsia" w:ascii="Times New Roman" w:hAnsi="Times New Roman" w:cs="Times New Roman"/>
          <w:sz w:val="28"/>
          <w:szCs w:val="28"/>
          <w:lang w:eastAsia="zh-CN"/>
        </w:rPr>
        <w:t>。</w:t>
      </w:r>
    </w:p>
    <w:p w14:paraId="67ABF010">
      <w:pPr>
        <w:pStyle w:val="30"/>
        <w:keepNext w:val="0"/>
        <w:keepLines w:val="0"/>
        <w:pageBreakBefore w:val="0"/>
        <w:widowControl w:val="0"/>
        <w:kinsoku/>
        <w:wordWrap/>
        <w:overflowPunct/>
        <w:topLinePunct w:val="0"/>
        <w:autoSpaceDE/>
        <w:autoSpaceDN/>
        <w:bidi w:val="0"/>
        <w:adjustRightInd/>
        <w:snapToGrid/>
        <w:spacing w:beforeAutospacing="0" w:line="600" w:lineRule="exact"/>
        <w:ind w:left="0" w:leftChars="0" w:firstLine="258" w:firstLineChars="100"/>
        <w:jc w:val="both"/>
        <w:textAlignment w:val="auto"/>
        <w:rPr>
          <w:rFonts w:hint="default"/>
          <w:lang w:val="en-US" w:eastAsia="zh-CN"/>
        </w:rPr>
      </w:pPr>
      <w:r>
        <w:rPr>
          <w:rFonts w:hint="default" w:ascii="Times New Roman" w:hAnsi="Times New Roman" w:eastAsia="仿宋_GB2312" w:cs="Times New Roman"/>
          <w:spacing w:val="-11"/>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4864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32pt;z-index:251663360;mso-width-relative:page;mso-height-relative:page;" filled="f" stroked="t" coordsize="21600,21600" o:gfxdata="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7rKF0gAAAAYBAAAPAAAAAAAAAAEAIAAAACIAAABkcnMvZG93bnJldi54bWxQSwECFAAU&#10;AAAACACHTuJAdLl31PcBAADnAwAADgAAAAAAAAABACAAAAAhAQAAZHJzL2Uyb0RvYy54bWxQSwUG&#10;AAAAAAYABgBZAQAAig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spacing w:val="-11"/>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486400" cy="0"/>
                <wp:effectExtent l="0" t="4445" r="0" b="5080"/>
                <wp:wrapNone/>
                <wp:docPr id="44" name="直接连接符 44"/>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32pt;z-index:251664384;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rGr49AAAAACAQAADwAAAAAAAAABACAAAAAiAAAAZHJzL2Rvd25yZXYueG1sUEsBAhQAFAAA&#10;AAgAh07iQEtA9AT3AQAA5gMAAA4AAAAAAAAAAQAgAAAAHw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晋城市城区人民政府办公室</w:t>
      </w:r>
      <w:r>
        <w:rPr>
          <w:rFonts w:hint="default" w:ascii="Times New Roman" w:hAnsi="Times New Roman" w:eastAsia="仿宋_GB2312" w:cs="Times New Roman"/>
          <w:w w:val="80"/>
          <w:sz w:val="28"/>
          <w:szCs w:val="28"/>
        </w:rPr>
        <w:t xml:space="preserve">                </w:t>
      </w:r>
      <w:r>
        <w:rPr>
          <w:rFonts w:hint="default" w:ascii="Times New Roman" w:hAnsi="Times New Roman" w:eastAsia="仿宋_GB2312" w:cs="Times New Roman"/>
          <w:w w:val="80"/>
          <w:sz w:val="28"/>
          <w:szCs w:val="28"/>
          <w:lang w:val="en-US" w:eastAsia="zh-CN"/>
        </w:rPr>
        <w:t xml:space="preserve"> </w:t>
      </w:r>
      <w:r>
        <w:rPr>
          <w:rFonts w:hint="eastAsia" w:ascii="Times New Roman" w:hAnsi="Times New Roman" w:cs="Times New Roman"/>
          <w:w w:val="80"/>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4</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10</w:t>
      </w:r>
      <w:r>
        <w:rPr>
          <w:rFonts w:hint="default" w:ascii="Times New Roman" w:hAnsi="Times New Roman" w:eastAsia="仿宋_GB2312" w:cs="Times New Roman"/>
          <w:sz w:val="28"/>
          <w:szCs w:val="28"/>
        </w:rPr>
        <w:t>日印发</w:t>
      </w:r>
    </w:p>
    <w:sectPr>
      <w:pgSz w:w="11906" w:h="16838"/>
      <w:pgMar w:top="2098" w:right="1474" w:bottom="1814" w:left="1587" w:header="851" w:footer="992" w:gutter="0"/>
      <w:pgNumType w:fmt="numberInDash"/>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Web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Webdings"/>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756B">
    <w:pPr>
      <w:pStyle w:val="12"/>
      <w:spacing w:line="240" w:lineRule="auto"/>
      <w:ind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5DEB9">
                          <w:pPr>
                            <w:pStyle w:val="12"/>
                            <w:ind w:left="0" w:leftChars="0" w:firstLine="0" w:firstLineChars="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3F5DEB9">
                    <w:pPr>
                      <w:pStyle w:val="12"/>
                      <w:ind w:left="0" w:leftChars="0" w:firstLine="0" w:firstLineChars="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12E7">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6CF1"/>
    <w:rsid w:val="003F59BA"/>
    <w:rsid w:val="004375AC"/>
    <w:rsid w:val="01A93FA3"/>
    <w:rsid w:val="01D87952"/>
    <w:rsid w:val="025739FF"/>
    <w:rsid w:val="02B03A63"/>
    <w:rsid w:val="03614EBC"/>
    <w:rsid w:val="038B6E38"/>
    <w:rsid w:val="055F3622"/>
    <w:rsid w:val="057727AD"/>
    <w:rsid w:val="06F35CC1"/>
    <w:rsid w:val="073D0CEA"/>
    <w:rsid w:val="07717C6F"/>
    <w:rsid w:val="079A5ED8"/>
    <w:rsid w:val="07C05A31"/>
    <w:rsid w:val="07C9793D"/>
    <w:rsid w:val="08645F18"/>
    <w:rsid w:val="09AE1E78"/>
    <w:rsid w:val="0ACD4055"/>
    <w:rsid w:val="0ADC6C9F"/>
    <w:rsid w:val="0B6B4077"/>
    <w:rsid w:val="0C303938"/>
    <w:rsid w:val="0C9250FD"/>
    <w:rsid w:val="0CAE1114"/>
    <w:rsid w:val="0CBB2A89"/>
    <w:rsid w:val="0E423570"/>
    <w:rsid w:val="0EB5382D"/>
    <w:rsid w:val="0F2A5FF8"/>
    <w:rsid w:val="0F6634D4"/>
    <w:rsid w:val="100C2828"/>
    <w:rsid w:val="104D01F0"/>
    <w:rsid w:val="106D1A34"/>
    <w:rsid w:val="10831E63"/>
    <w:rsid w:val="1178284D"/>
    <w:rsid w:val="123F2AFC"/>
    <w:rsid w:val="12451D1D"/>
    <w:rsid w:val="128123D2"/>
    <w:rsid w:val="12C47171"/>
    <w:rsid w:val="12E90691"/>
    <w:rsid w:val="136B6F50"/>
    <w:rsid w:val="13ED56B4"/>
    <w:rsid w:val="13F93574"/>
    <w:rsid w:val="1487326E"/>
    <w:rsid w:val="14E029D0"/>
    <w:rsid w:val="15E44D75"/>
    <w:rsid w:val="15F95451"/>
    <w:rsid w:val="1664423E"/>
    <w:rsid w:val="167468A1"/>
    <w:rsid w:val="16DC0C5E"/>
    <w:rsid w:val="182225FB"/>
    <w:rsid w:val="18F7E2AC"/>
    <w:rsid w:val="19085A1D"/>
    <w:rsid w:val="19576125"/>
    <w:rsid w:val="198E24B7"/>
    <w:rsid w:val="19CF79E5"/>
    <w:rsid w:val="1A7E72DE"/>
    <w:rsid w:val="1BAF1D5E"/>
    <w:rsid w:val="1CC23D13"/>
    <w:rsid w:val="1D127B54"/>
    <w:rsid w:val="1D1967A5"/>
    <w:rsid w:val="1D5232E9"/>
    <w:rsid w:val="1E9E4C8F"/>
    <w:rsid w:val="1EC57AEB"/>
    <w:rsid w:val="1EEE2CD5"/>
    <w:rsid w:val="1F245701"/>
    <w:rsid w:val="213A656E"/>
    <w:rsid w:val="21A20B52"/>
    <w:rsid w:val="21F347B5"/>
    <w:rsid w:val="22356B8F"/>
    <w:rsid w:val="22DD1EAF"/>
    <w:rsid w:val="238E1394"/>
    <w:rsid w:val="23AE4FF1"/>
    <w:rsid w:val="24A202C8"/>
    <w:rsid w:val="24A65DE6"/>
    <w:rsid w:val="24C93D98"/>
    <w:rsid w:val="24D66264"/>
    <w:rsid w:val="252A68FA"/>
    <w:rsid w:val="25461BA6"/>
    <w:rsid w:val="25BA332B"/>
    <w:rsid w:val="26B47BB7"/>
    <w:rsid w:val="26E61714"/>
    <w:rsid w:val="27383550"/>
    <w:rsid w:val="28766458"/>
    <w:rsid w:val="287C5569"/>
    <w:rsid w:val="2A06260F"/>
    <w:rsid w:val="2B0A5203"/>
    <w:rsid w:val="2BDA0897"/>
    <w:rsid w:val="2C520C10"/>
    <w:rsid w:val="2F350375"/>
    <w:rsid w:val="2F9178B8"/>
    <w:rsid w:val="2F94153F"/>
    <w:rsid w:val="2FB06D98"/>
    <w:rsid w:val="30790135"/>
    <w:rsid w:val="30C955DE"/>
    <w:rsid w:val="314805C3"/>
    <w:rsid w:val="31653193"/>
    <w:rsid w:val="318B1DC9"/>
    <w:rsid w:val="35185CCF"/>
    <w:rsid w:val="3567552A"/>
    <w:rsid w:val="35CB23D2"/>
    <w:rsid w:val="36461C1E"/>
    <w:rsid w:val="36A514D9"/>
    <w:rsid w:val="36EE21AC"/>
    <w:rsid w:val="37112E28"/>
    <w:rsid w:val="37EF0667"/>
    <w:rsid w:val="38010AD7"/>
    <w:rsid w:val="38BA31C2"/>
    <w:rsid w:val="38D46E50"/>
    <w:rsid w:val="3940672A"/>
    <w:rsid w:val="39F60425"/>
    <w:rsid w:val="3A0451B7"/>
    <w:rsid w:val="3A445374"/>
    <w:rsid w:val="3B820DE6"/>
    <w:rsid w:val="3B9466FA"/>
    <w:rsid w:val="3BD1314E"/>
    <w:rsid w:val="3C361665"/>
    <w:rsid w:val="3C7FEB26"/>
    <w:rsid w:val="3D2A6B01"/>
    <w:rsid w:val="3D2D02C6"/>
    <w:rsid w:val="3D5D77C0"/>
    <w:rsid w:val="3D615FAF"/>
    <w:rsid w:val="3DA40910"/>
    <w:rsid w:val="3DB37627"/>
    <w:rsid w:val="3DCA1499"/>
    <w:rsid w:val="3F8D041B"/>
    <w:rsid w:val="3FA32116"/>
    <w:rsid w:val="3FAC7296"/>
    <w:rsid w:val="3FED4B04"/>
    <w:rsid w:val="405A70B4"/>
    <w:rsid w:val="415F2058"/>
    <w:rsid w:val="42442951"/>
    <w:rsid w:val="42F0276F"/>
    <w:rsid w:val="4367622B"/>
    <w:rsid w:val="439E0787"/>
    <w:rsid w:val="43E202FE"/>
    <w:rsid w:val="45B95404"/>
    <w:rsid w:val="4611158B"/>
    <w:rsid w:val="46476EB4"/>
    <w:rsid w:val="466510E8"/>
    <w:rsid w:val="47776C59"/>
    <w:rsid w:val="49831FB1"/>
    <w:rsid w:val="49C57D0C"/>
    <w:rsid w:val="4A245665"/>
    <w:rsid w:val="4A490C1C"/>
    <w:rsid w:val="4B614574"/>
    <w:rsid w:val="4C261412"/>
    <w:rsid w:val="4C82117A"/>
    <w:rsid w:val="4CA82437"/>
    <w:rsid w:val="4CB43672"/>
    <w:rsid w:val="4D4A0BB3"/>
    <w:rsid w:val="4EA03605"/>
    <w:rsid w:val="4F2FF991"/>
    <w:rsid w:val="4FA86A73"/>
    <w:rsid w:val="51070EED"/>
    <w:rsid w:val="51200A2D"/>
    <w:rsid w:val="51D4160E"/>
    <w:rsid w:val="5225431B"/>
    <w:rsid w:val="523F4EE3"/>
    <w:rsid w:val="52C84ED8"/>
    <w:rsid w:val="536F4136"/>
    <w:rsid w:val="53B024DB"/>
    <w:rsid w:val="53DD49B3"/>
    <w:rsid w:val="53F861FC"/>
    <w:rsid w:val="540957A8"/>
    <w:rsid w:val="54CC6443"/>
    <w:rsid w:val="572659EB"/>
    <w:rsid w:val="583E716F"/>
    <w:rsid w:val="58EE4D8B"/>
    <w:rsid w:val="595E2B64"/>
    <w:rsid w:val="59705BAE"/>
    <w:rsid w:val="59914276"/>
    <w:rsid w:val="59E06E37"/>
    <w:rsid w:val="5A4950FE"/>
    <w:rsid w:val="5AC26C93"/>
    <w:rsid w:val="5C0E333F"/>
    <w:rsid w:val="5C434F1F"/>
    <w:rsid w:val="5CE86C24"/>
    <w:rsid w:val="5CF0246E"/>
    <w:rsid w:val="5D7A7717"/>
    <w:rsid w:val="5E704B52"/>
    <w:rsid w:val="5F86672C"/>
    <w:rsid w:val="60830D64"/>
    <w:rsid w:val="60EB178E"/>
    <w:rsid w:val="60F65306"/>
    <w:rsid w:val="61DB2BAC"/>
    <w:rsid w:val="6265127A"/>
    <w:rsid w:val="639025A5"/>
    <w:rsid w:val="63E37578"/>
    <w:rsid w:val="644A7E43"/>
    <w:rsid w:val="655E1136"/>
    <w:rsid w:val="65CB3162"/>
    <w:rsid w:val="65DE3D53"/>
    <w:rsid w:val="66411E1D"/>
    <w:rsid w:val="67DD0343"/>
    <w:rsid w:val="67E8176E"/>
    <w:rsid w:val="682732A7"/>
    <w:rsid w:val="686139AD"/>
    <w:rsid w:val="687A4A6F"/>
    <w:rsid w:val="68946278"/>
    <w:rsid w:val="68CB690F"/>
    <w:rsid w:val="692E6977"/>
    <w:rsid w:val="697A5BAD"/>
    <w:rsid w:val="6A0B64F5"/>
    <w:rsid w:val="6A1D2DF5"/>
    <w:rsid w:val="6BAB71F7"/>
    <w:rsid w:val="6CAE57B7"/>
    <w:rsid w:val="6D7E49DA"/>
    <w:rsid w:val="6DDB2994"/>
    <w:rsid w:val="6DFF3D44"/>
    <w:rsid w:val="6F3965E2"/>
    <w:rsid w:val="6F9836F2"/>
    <w:rsid w:val="6FD337A2"/>
    <w:rsid w:val="71D92981"/>
    <w:rsid w:val="72170391"/>
    <w:rsid w:val="72E96A79"/>
    <w:rsid w:val="73223D39"/>
    <w:rsid w:val="7364693F"/>
    <w:rsid w:val="7381796C"/>
    <w:rsid w:val="74312486"/>
    <w:rsid w:val="75076AD7"/>
    <w:rsid w:val="754E36C6"/>
    <w:rsid w:val="75C6BC67"/>
    <w:rsid w:val="75EB48B6"/>
    <w:rsid w:val="75F2A5FF"/>
    <w:rsid w:val="76CF4F71"/>
    <w:rsid w:val="777B8FF1"/>
    <w:rsid w:val="778E5E41"/>
    <w:rsid w:val="77E21BC5"/>
    <w:rsid w:val="77FE6B23"/>
    <w:rsid w:val="78291D33"/>
    <w:rsid w:val="78516A41"/>
    <w:rsid w:val="78F202E4"/>
    <w:rsid w:val="796926C2"/>
    <w:rsid w:val="79FB1C8D"/>
    <w:rsid w:val="7A25541F"/>
    <w:rsid w:val="7A621B26"/>
    <w:rsid w:val="7A8277E3"/>
    <w:rsid w:val="7A9B522E"/>
    <w:rsid w:val="7ABF972A"/>
    <w:rsid w:val="7ACF47A6"/>
    <w:rsid w:val="7B3B769D"/>
    <w:rsid w:val="7B797821"/>
    <w:rsid w:val="7BA2313C"/>
    <w:rsid w:val="7BB96FE3"/>
    <w:rsid w:val="7BC777D7"/>
    <w:rsid w:val="7BE32FF9"/>
    <w:rsid w:val="7C091EA2"/>
    <w:rsid w:val="7C3116D5"/>
    <w:rsid w:val="7DA0067C"/>
    <w:rsid w:val="7E1B23E1"/>
    <w:rsid w:val="7E5EA954"/>
    <w:rsid w:val="7F01514B"/>
    <w:rsid w:val="7F8736F2"/>
    <w:rsid w:val="7FA501CC"/>
    <w:rsid w:val="7FF9F691"/>
    <w:rsid w:val="7FFF5B2E"/>
    <w:rsid w:val="7FFF90BB"/>
    <w:rsid w:val="9F7C047F"/>
    <w:rsid w:val="9FEFA590"/>
    <w:rsid w:val="9FF768B4"/>
    <w:rsid w:val="AFF902F3"/>
    <w:rsid w:val="B8FF8D56"/>
    <w:rsid w:val="BF5EDADA"/>
    <w:rsid w:val="BFEF6F3D"/>
    <w:rsid w:val="C1CF4D86"/>
    <w:rsid w:val="CDABEA5E"/>
    <w:rsid w:val="D4E79320"/>
    <w:rsid w:val="DE6BBB32"/>
    <w:rsid w:val="DFE91632"/>
    <w:rsid w:val="E3F741A0"/>
    <w:rsid w:val="EAF26B9C"/>
    <w:rsid w:val="F3F7500F"/>
    <w:rsid w:val="F5E9D628"/>
    <w:rsid w:val="FE3FCAAE"/>
    <w:rsid w:val="FF7E77AB"/>
    <w:rsid w:val="FFBF922B"/>
    <w:rsid w:val="FFF5990A"/>
    <w:rsid w:val="FFF5B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kinsoku/>
      <w:wordWrap/>
      <w:overflowPunct/>
      <w:topLinePunct w:val="0"/>
      <w:autoSpaceDE/>
      <w:autoSpaceDN/>
      <w:bidi w:val="0"/>
      <w:adjustRightInd/>
      <w:snapToGrid/>
      <w:spacing w:line="586" w:lineRule="exact"/>
      <w:ind w:firstLine="1120" w:firstLineChars="200"/>
      <w:jc w:val="both"/>
      <w:textAlignment w:val="auto"/>
    </w:pPr>
    <w:rPr>
      <w:rFonts w:ascii="仿宋_GB2312" w:hAnsi="仿宋_GB2312" w:eastAsia="仿宋_GB2312" w:cs="仿宋_GB2312"/>
      <w:spacing w:val="0"/>
      <w:kern w:val="2"/>
      <w:sz w:val="32"/>
      <w:szCs w:val="32"/>
      <w:u w:val="none"/>
      <w:lang w:val="en-US" w:eastAsia="zh-CN" w:bidi="ar-SA"/>
    </w:rPr>
  </w:style>
  <w:style w:type="paragraph" w:styleId="4">
    <w:name w:val="heading 1"/>
    <w:basedOn w:val="1"/>
    <w:next w:val="1"/>
    <w:link w:val="25"/>
    <w:qFormat/>
    <w:uiPriority w:val="0"/>
    <w:pPr>
      <w:ind w:firstLine="640"/>
      <w:outlineLvl w:val="0"/>
    </w:pPr>
    <w:rPr>
      <w:rFonts w:ascii="黑体" w:hAnsi="黑体" w:eastAsia="黑体" w:cs="方正仿宋_GB2312"/>
      <w:bCs/>
      <w:color w:val="000000" w:themeColor="text1"/>
      <w:kern w:val="44"/>
      <w14:textFill>
        <w14:solidFill>
          <w14:schemeClr w14:val="tx1"/>
        </w14:solidFill>
      </w14:textFill>
    </w:rPr>
  </w:style>
  <w:style w:type="paragraph" w:styleId="5">
    <w:name w:val="heading 2"/>
    <w:basedOn w:val="1"/>
    <w:next w:val="1"/>
    <w:link w:val="26"/>
    <w:unhideWhenUsed/>
    <w:qFormat/>
    <w:uiPriority w:val="0"/>
    <w:pPr>
      <w:outlineLvl w:val="1"/>
    </w:pPr>
    <w:rPr>
      <w:rFonts w:ascii="楷体_GB2312" w:hAnsi="楷体_GB2312" w:eastAsia="楷体_GB2312" w:cs="楷体_GB2312"/>
      <w:b/>
      <w:bCs/>
      <w:color w:val="000000"/>
    </w:rPr>
  </w:style>
  <w:style w:type="paragraph" w:styleId="6">
    <w:name w:val="heading 3"/>
    <w:basedOn w:val="1"/>
    <w:next w:val="1"/>
    <w:unhideWhenUsed/>
    <w:qFormat/>
    <w:uiPriority w:val="0"/>
    <w:pPr>
      <w:outlineLvl w:val="2"/>
    </w:pPr>
    <w:rPr>
      <w:b/>
      <w:bCs/>
    </w:rPr>
  </w:style>
  <w:style w:type="paragraph" w:styleId="7">
    <w:name w:val="heading 4"/>
    <w:basedOn w:val="1"/>
    <w:next w:val="1"/>
    <w:semiHidden/>
    <w:unhideWhenUsed/>
    <w:qFormat/>
    <w:uiPriority w:val="0"/>
    <w:pPr>
      <w:keepNext/>
      <w:keepLines/>
      <w:spacing w:beforeLines="0" w:afterLines="0" w:line="586" w:lineRule="exact"/>
      <w:ind w:firstLine="640" w:firstLineChars="200"/>
      <w:outlineLvl w:val="3"/>
    </w:pPr>
    <w:rPr>
      <w:rFonts w:ascii="Times New Roman" w:hAnsi="Times New Roman" w:cs="Times New Roman"/>
      <w:b/>
      <w:szCs w:val="28"/>
    </w:rPr>
  </w:style>
  <w:style w:type="character" w:default="1" w:styleId="21">
    <w:name w:val="Default Paragraph Font"/>
    <w:link w:val="22"/>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1"/>
    <w:qFormat/>
    <w:uiPriority w:val="0"/>
    <w:pPr>
      <w:ind w:firstLine="420" w:firstLineChars="200"/>
    </w:pPr>
  </w:style>
  <w:style w:type="paragraph" w:customStyle="1" w:styleId="3">
    <w:name w:val="Body Text Indent1"/>
    <w:basedOn w:val="1"/>
    <w:qFormat/>
    <w:uiPriority w:val="0"/>
    <w:pPr>
      <w:spacing w:before="100" w:beforeAutospacing="1"/>
      <w:ind w:left="420" w:leftChars="200"/>
    </w:pPr>
    <w:rPr>
      <w:rFonts w:ascii="Times New Roman" w:hAnsi="Times New Roman"/>
    </w:rPr>
  </w:style>
  <w:style w:type="paragraph" w:styleId="8">
    <w:name w:val="annotation text"/>
    <w:basedOn w:val="1"/>
    <w:qFormat/>
    <w:uiPriority w:val="0"/>
    <w:pPr>
      <w:jc w:val="left"/>
    </w:pPr>
  </w:style>
  <w:style w:type="paragraph" w:styleId="9">
    <w:name w:val="Body Text"/>
    <w:basedOn w:val="1"/>
    <w:qFormat/>
    <w:uiPriority w:val="0"/>
    <w:pPr>
      <w:spacing w:after="120" w:afterLines="0" w:afterAutospacing="0"/>
    </w:pPr>
  </w:style>
  <w:style w:type="paragraph" w:styleId="10">
    <w:name w:val="Body Text Indent"/>
    <w:basedOn w:val="1"/>
    <w:qFormat/>
    <w:uiPriority w:val="0"/>
    <w:pPr>
      <w:spacing w:after="120" w:afterLines="0" w:afterAutospacing="0"/>
      <w:ind w:left="420" w:leftChars="200"/>
    </w:pPr>
  </w:style>
  <w:style w:type="paragraph" w:styleId="11">
    <w:name w:val="Block Text"/>
    <w:basedOn w:val="1"/>
    <w:qFormat/>
    <w:uiPriority w:val="0"/>
    <w:pPr>
      <w:spacing w:afterLines="0" w:afterAutospacing="0" w:line="360" w:lineRule="auto"/>
      <w:ind w:left="0" w:leftChars="0" w:rightChars="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pPr>
      <w:spacing w:line="480" w:lineRule="auto"/>
      <w:ind w:firstLine="0" w:firstLineChars="0"/>
    </w:pPr>
    <w:rPr>
      <w:rFonts w:ascii="Times New Roman" w:hAnsi="Times New Roman" w:cs="Times New Roman"/>
      <w:szCs w:val="32"/>
    </w:rPr>
  </w:style>
  <w:style w:type="paragraph" w:styleId="15">
    <w:name w:val="index heading"/>
    <w:basedOn w:val="1"/>
    <w:next w:val="16"/>
    <w:qFormat/>
    <w:uiPriority w:val="0"/>
    <w:rPr>
      <w:rFonts w:ascii="Arial" w:hAnsi="Arial"/>
      <w:b/>
    </w:rPr>
  </w:style>
  <w:style w:type="paragraph" w:styleId="16">
    <w:name w:val="index 1"/>
    <w:basedOn w:val="1"/>
    <w:next w:val="1"/>
    <w:qFormat/>
    <w:uiPriority w:val="0"/>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8">
    <w:name w:val="Body Text First Indent 2"/>
    <w:basedOn w:val="10"/>
    <w:next w:val="1"/>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Char Char Char Char"/>
    <w:basedOn w:val="1"/>
    <w:link w:val="21"/>
    <w:unhideWhenUsed/>
    <w:qFormat/>
    <w:uiPriority w:val="0"/>
    <w:pPr>
      <w:tabs>
        <w:tab w:val="right" w:leader="dot" w:pos="360"/>
      </w:tabs>
      <w:spacing w:beforeLines="0" w:afterLines="0"/>
    </w:pPr>
    <w:rPr>
      <w:rFonts w:hint="default" w:ascii="Times New Roman" w:hAnsi="Times New Roman" w:eastAsia="黑体"/>
      <w:sz w:val="28"/>
      <w:szCs w:val="24"/>
    </w:rPr>
  </w:style>
  <w:style w:type="character" w:styleId="23">
    <w:name w:val="Strong"/>
    <w:basedOn w:val="21"/>
    <w:qFormat/>
    <w:uiPriority w:val="0"/>
    <w:rPr>
      <w:b/>
    </w:rPr>
  </w:style>
  <w:style w:type="character" w:styleId="24">
    <w:name w:val="page number"/>
    <w:basedOn w:val="21"/>
    <w:unhideWhenUsed/>
    <w:qFormat/>
    <w:uiPriority w:val="0"/>
    <w:rPr>
      <w:rFonts w:hint="default"/>
      <w:sz w:val="24"/>
      <w:szCs w:val="24"/>
    </w:rPr>
  </w:style>
  <w:style w:type="character" w:customStyle="1" w:styleId="25">
    <w:name w:val=" Char Char8"/>
    <w:link w:val="4"/>
    <w:qFormat/>
    <w:uiPriority w:val="0"/>
    <w:rPr>
      <w:rFonts w:ascii="黑体" w:hAnsi="黑体" w:eastAsia="黑体" w:cs="方正仿宋_GB2312"/>
      <w:bCs/>
      <w:color w:val="000000" w:themeColor="text1"/>
      <w:spacing w:val="0"/>
      <w:kern w:val="44"/>
      <w:sz w:val="32"/>
      <w:szCs w:val="32"/>
      <w:u w:val="none"/>
      <w:lang w:val="en-US" w:eastAsia="zh-CN" w:bidi="ar-SA"/>
      <w14:textFill>
        <w14:solidFill>
          <w14:schemeClr w14:val="tx1"/>
        </w14:solidFill>
      </w14:textFill>
    </w:rPr>
  </w:style>
  <w:style w:type="character" w:customStyle="1" w:styleId="26">
    <w:name w:val="标题 2 Char"/>
    <w:link w:val="5"/>
    <w:qFormat/>
    <w:uiPriority w:val="0"/>
    <w:rPr>
      <w:rFonts w:ascii="楷体_GB2312" w:hAnsi="楷体_GB2312" w:eastAsia="楷体_GB2312" w:cs="楷体_GB2312"/>
      <w:b/>
      <w:bCs/>
      <w:color w:val="000000"/>
      <w:spacing w:val="0"/>
      <w:kern w:val="2"/>
      <w:sz w:val="32"/>
      <w:szCs w:val="32"/>
      <w:u w:val="none"/>
      <w:lang w:val="en-US" w:eastAsia="zh-CN" w:bidi="ar-SA"/>
    </w:rPr>
  </w:style>
  <w:style w:type="paragraph" w:customStyle="1" w:styleId="27">
    <w:name w:val="_Style 1"/>
    <w:qFormat/>
    <w:uiPriority w:val="1"/>
    <w:pPr>
      <w:widowControl w:val="0"/>
      <w:jc w:val="both"/>
    </w:pPr>
    <w:rPr>
      <w:rFonts w:ascii="仿宋" w:hAnsi="仿宋" w:eastAsia="仿宋" w:cs="Times New Roman"/>
      <w:kern w:val="2"/>
      <w:sz w:val="21"/>
      <w:szCs w:val="22"/>
      <w:lang w:val="en-US" w:eastAsia="zh-CN" w:bidi="ar-SA"/>
    </w:rPr>
  </w:style>
  <w:style w:type="paragraph" w:customStyle="1" w:styleId="28">
    <w:name w:val="正文首行缩进 21"/>
    <w:basedOn w:val="29"/>
    <w:next w:val="17"/>
    <w:qFormat/>
    <w:uiPriority w:val="0"/>
    <w:pPr>
      <w:widowControl/>
      <w:spacing w:before="100" w:beforeAutospacing="1" w:after="100" w:afterAutospacing="1"/>
      <w:ind w:firstLine="200"/>
      <w:jc w:val="left"/>
    </w:pPr>
    <w:rPr>
      <w:rFonts w:eastAsia="仿宋_GB2312"/>
      <w:kern w:val="0"/>
      <w:sz w:val="24"/>
    </w:rPr>
  </w:style>
  <w:style w:type="paragraph" w:customStyle="1" w:styleId="29">
    <w:name w:val="正文文本缩进1"/>
    <w:basedOn w:val="1"/>
    <w:qFormat/>
    <w:uiPriority w:val="0"/>
    <w:pPr>
      <w:ind w:left="200" w:leftChars="200"/>
    </w:pPr>
    <w:rPr>
      <w:rFonts w:ascii="Calibri" w:hAnsi="Calibri" w:eastAsia="宋体"/>
    </w:rPr>
  </w:style>
  <w:style w:type="paragraph" w:customStyle="1" w:styleId="3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textDirection val="V_L2R_D2U_T"/>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10211</Words>
  <Characters>10376</Characters>
  <Lines>0</Lines>
  <Paragraphs>0</Paragraphs>
  <TotalTime>5</TotalTime>
  <ScaleCrop>false</ScaleCrop>
  <LinksUpToDate>false</LinksUpToDate>
  <CharactersWithSpaces>10456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2023-11-26T06:56:00Z</dcterms:created>
  <dc:creator>GIGABYTE</dc:creator>
  <cp:lastModifiedBy>greatwall</cp:lastModifiedBy>
  <cp:lastPrinted>2025-04-12T00:26:00Z</cp:lastPrinted>
  <dcterms:modified xsi:type="dcterms:W3CDTF">2026-07-29T10:10:22Z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F6142D4BDDCC9D840E61696A717620A0_43</vt:lpwstr>
  </property>
  <property fmtid="{D5CDD505-2E9C-101B-9397-08002B2CF9AE}" pid="4" name="KSOTemplateDocerSaveRecord">
    <vt:lpwstr>eyJoZGlkIjoiZTBmZjEzZjRkYzM3ZTczZWE0NGU2MWI2MDM4YjZkODYiLCJ1c2VySWQiOiI3NTg2OTgyNzYifQ==</vt:lpwstr>
  </property>
</Properties>
</file>